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C1B4E" w14:textId="77777777" w:rsidR="00255786" w:rsidRDefault="00255786" w:rsidP="003C64FE">
      <w:pPr>
        <w:rPr>
          <w:b/>
        </w:rPr>
      </w:pPr>
    </w:p>
    <w:p w14:paraId="75B0561A" w14:textId="77777777" w:rsidR="001B6E8C" w:rsidRDefault="00513018" w:rsidP="00882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Restituire centralità all’O</w:t>
      </w:r>
      <w:r w:rsidR="001B6E8C" w:rsidRPr="00255786">
        <w:rPr>
          <w:b/>
          <w:sz w:val="28"/>
          <w:szCs w:val="28"/>
        </w:rPr>
        <w:t xml:space="preserve">dontoiatria </w:t>
      </w:r>
      <w:r>
        <w:rPr>
          <w:b/>
          <w:sz w:val="28"/>
          <w:szCs w:val="28"/>
        </w:rPr>
        <w:t>in Medicina</w:t>
      </w:r>
      <w:r w:rsidR="00255786" w:rsidRPr="00255786">
        <w:rPr>
          <w:b/>
          <w:sz w:val="28"/>
          <w:szCs w:val="28"/>
        </w:rPr>
        <w:t xml:space="preserve">, </w:t>
      </w:r>
      <w:r w:rsidRPr="00255786">
        <w:rPr>
          <w:b/>
          <w:sz w:val="28"/>
          <w:szCs w:val="28"/>
        </w:rPr>
        <w:t>diminuire le disparità sociali</w:t>
      </w:r>
      <w:r>
        <w:rPr>
          <w:b/>
          <w:sz w:val="28"/>
          <w:szCs w:val="28"/>
        </w:rPr>
        <w:t xml:space="preserve"> e </w:t>
      </w:r>
      <w:r w:rsidR="00A0775E" w:rsidRPr="00255786">
        <w:rPr>
          <w:b/>
          <w:sz w:val="28"/>
          <w:szCs w:val="28"/>
        </w:rPr>
        <w:t xml:space="preserve">rilanciare il settore pubblico </w:t>
      </w:r>
      <w:r w:rsidR="00514734">
        <w:rPr>
          <w:b/>
          <w:sz w:val="28"/>
          <w:szCs w:val="28"/>
        </w:rPr>
        <w:t>in O</w:t>
      </w:r>
      <w:r w:rsidR="00234E82">
        <w:rPr>
          <w:b/>
          <w:sz w:val="28"/>
          <w:szCs w:val="28"/>
        </w:rPr>
        <w:t>dontoiatria</w:t>
      </w:r>
      <w:r w:rsidR="00255786" w:rsidRPr="00255786">
        <w:rPr>
          <w:b/>
          <w:sz w:val="28"/>
          <w:szCs w:val="28"/>
        </w:rPr>
        <w:t xml:space="preserve">. </w:t>
      </w:r>
      <w:r w:rsidR="00514734">
        <w:rPr>
          <w:b/>
          <w:sz w:val="28"/>
          <w:szCs w:val="28"/>
        </w:rPr>
        <w:t>L’appello</w:t>
      </w:r>
      <w:r w:rsidR="00A0775E" w:rsidRPr="00255786">
        <w:rPr>
          <w:b/>
          <w:sz w:val="28"/>
          <w:szCs w:val="28"/>
        </w:rPr>
        <w:t xml:space="preserve"> de</w:t>
      </w:r>
      <w:r w:rsidR="004A5308">
        <w:rPr>
          <w:b/>
          <w:sz w:val="28"/>
          <w:szCs w:val="28"/>
        </w:rPr>
        <w:t xml:space="preserve">i </w:t>
      </w:r>
      <w:r w:rsidR="002E32B7">
        <w:rPr>
          <w:b/>
          <w:sz w:val="28"/>
          <w:szCs w:val="28"/>
        </w:rPr>
        <w:t>Docenti di Odontostomatologia al</w:t>
      </w:r>
      <w:r w:rsidR="004A5308">
        <w:rPr>
          <w:b/>
          <w:sz w:val="28"/>
          <w:szCs w:val="28"/>
        </w:rPr>
        <w:t xml:space="preserve"> 25</w:t>
      </w:r>
      <w:r w:rsidR="00CA1A5F">
        <w:rPr>
          <w:b/>
          <w:sz w:val="28"/>
          <w:szCs w:val="28"/>
        </w:rPr>
        <w:t>°</w:t>
      </w:r>
      <w:r w:rsidR="004A5308">
        <w:rPr>
          <w:b/>
          <w:sz w:val="28"/>
          <w:szCs w:val="28"/>
        </w:rPr>
        <w:t xml:space="preserve"> Congresso Nazionale.</w:t>
      </w:r>
    </w:p>
    <w:p w14:paraId="08E40A53" w14:textId="77777777" w:rsidR="0009076C" w:rsidRPr="0009076C" w:rsidRDefault="0009076C" w:rsidP="00882C6C">
      <w:pPr>
        <w:jc w:val="center"/>
        <w:rPr>
          <w:i/>
          <w:sz w:val="28"/>
          <w:szCs w:val="28"/>
        </w:rPr>
      </w:pPr>
      <w:r w:rsidRPr="0009076C">
        <w:rPr>
          <w:i/>
          <w:sz w:val="28"/>
          <w:szCs w:val="28"/>
        </w:rPr>
        <w:t>S</w:t>
      </w:r>
      <w:r w:rsidR="006F0DB9">
        <w:rPr>
          <w:i/>
          <w:sz w:val="28"/>
          <w:szCs w:val="28"/>
        </w:rPr>
        <w:t>alute orale indice di povertà: le persone povere</w:t>
      </w:r>
      <w:r w:rsidRPr="0009076C">
        <w:rPr>
          <w:i/>
          <w:sz w:val="28"/>
          <w:szCs w:val="28"/>
        </w:rPr>
        <w:t xml:space="preserve"> hanno fino a 8 denti in meno rispetto ai ricchi</w:t>
      </w:r>
    </w:p>
    <w:p w14:paraId="2F6CD4C4" w14:textId="77777777" w:rsidR="0009076C" w:rsidRDefault="0009076C" w:rsidP="00882C6C">
      <w:pPr>
        <w:jc w:val="center"/>
        <w:rPr>
          <w:b/>
          <w:sz w:val="28"/>
          <w:szCs w:val="28"/>
        </w:rPr>
      </w:pPr>
    </w:p>
    <w:p w14:paraId="7D2B2908" w14:textId="77777777" w:rsidR="00513018" w:rsidRPr="00171DE3" w:rsidRDefault="00513018" w:rsidP="00513018">
      <w:pPr>
        <w:jc w:val="center"/>
        <w:rPr>
          <w:sz w:val="28"/>
          <w:szCs w:val="28"/>
        </w:rPr>
      </w:pPr>
      <w:r w:rsidRPr="00171DE3">
        <w:rPr>
          <w:sz w:val="28"/>
          <w:szCs w:val="28"/>
        </w:rPr>
        <w:t>25° Congresso Nazionale</w:t>
      </w:r>
    </w:p>
    <w:p w14:paraId="7BD22332" w14:textId="77777777" w:rsidR="00513018" w:rsidRPr="00171DE3" w:rsidRDefault="002E32B7" w:rsidP="00513018">
      <w:pPr>
        <w:jc w:val="center"/>
        <w:rPr>
          <w:sz w:val="28"/>
          <w:szCs w:val="28"/>
        </w:rPr>
      </w:pPr>
      <w:r w:rsidRPr="00171DE3">
        <w:rPr>
          <w:sz w:val="28"/>
          <w:szCs w:val="28"/>
        </w:rPr>
        <w:t>“</w:t>
      </w:r>
      <w:r w:rsidR="00513018" w:rsidRPr="00171DE3">
        <w:rPr>
          <w:sz w:val="28"/>
          <w:szCs w:val="28"/>
        </w:rPr>
        <w:t>Microbiota orale - Malattie sistemiche - Rischio – Correlazione</w:t>
      </w:r>
      <w:r w:rsidRPr="00171DE3">
        <w:rPr>
          <w:sz w:val="28"/>
          <w:szCs w:val="28"/>
        </w:rPr>
        <w:t>”</w:t>
      </w:r>
    </w:p>
    <w:p w14:paraId="479D28C7" w14:textId="77777777" w:rsidR="00513018" w:rsidRPr="005C7AC5" w:rsidRDefault="00513018" w:rsidP="00513018">
      <w:pPr>
        <w:jc w:val="center"/>
        <w:rPr>
          <w:sz w:val="24"/>
          <w:szCs w:val="24"/>
        </w:rPr>
      </w:pPr>
      <w:r w:rsidRPr="005C7AC5">
        <w:rPr>
          <w:sz w:val="24"/>
          <w:szCs w:val="24"/>
        </w:rPr>
        <w:t>12 aprile – Dipartimento di Scienze Odontostomatologiche e Maxillo-Facciali Università di Roma “La Sapienza” – Via Caserta, 6 Roma</w:t>
      </w:r>
    </w:p>
    <w:p w14:paraId="73323E9F" w14:textId="77777777" w:rsidR="00513018" w:rsidRDefault="00513018" w:rsidP="00513018">
      <w:pPr>
        <w:jc w:val="center"/>
        <w:rPr>
          <w:sz w:val="24"/>
          <w:szCs w:val="24"/>
        </w:rPr>
      </w:pPr>
      <w:r w:rsidRPr="005C7AC5">
        <w:rPr>
          <w:sz w:val="24"/>
          <w:szCs w:val="24"/>
        </w:rPr>
        <w:t>13-14 aprile – Parco dei Principi Grand Hotel - Via G. Frescobaldi, 5 Roma</w:t>
      </w:r>
    </w:p>
    <w:p w14:paraId="69993BEA" w14:textId="14EB1374" w:rsidR="002F5DFF" w:rsidRPr="002F5DFF" w:rsidRDefault="005C7AC5" w:rsidP="00346DB9">
      <w:pPr>
        <w:jc w:val="both"/>
      </w:pPr>
      <w:r>
        <w:t>Roma, 1</w:t>
      </w:r>
      <w:r w:rsidR="00C610A2">
        <w:t>1</w:t>
      </w:r>
      <w:bookmarkStart w:id="0" w:name="_GoBack"/>
      <w:bookmarkEnd w:id="0"/>
      <w:r>
        <w:t xml:space="preserve"> aprile 2018 - </w:t>
      </w:r>
      <w:r w:rsidR="0089142D" w:rsidRPr="0089142D">
        <w:t>Le patologie orali colpisc</w:t>
      </w:r>
      <w:r w:rsidR="00B9372F">
        <w:t>o</w:t>
      </w:r>
      <w:r w:rsidR="0089142D" w:rsidRPr="0089142D">
        <w:t xml:space="preserve">no nel mondo quasi </w:t>
      </w:r>
      <w:proofErr w:type="gramStart"/>
      <w:r w:rsidR="0089142D" w:rsidRPr="0089142D">
        <w:rPr>
          <w:b/>
        </w:rPr>
        <w:t>4</w:t>
      </w:r>
      <w:proofErr w:type="gramEnd"/>
      <w:r w:rsidR="0089142D" w:rsidRPr="0089142D">
        <w:rPr>
          <w:b/>
        </w:rPr>
        <w:t xml:space="preserve"> miliardi di persone</w:t>
      </w:r>
      <w:r w:rsidR="0089142D" w:rsidRPr="0089142D">
        <w:t xml:space="preserve">, di cui circa la metà affette da </w:t>
      </w:r>
      <w:r w:rsidR="0089142D" w:rsidRPr="0089142D">
        <w:rPr>
          <w:b/>
        </w:rPr>
        <w:t>carie non trattate o parodontiti</w:t>
      </w:r>
      <w:r w:rsidR="0089142D" w:rsidRPr="0089142D">
        <w:t xml:space="preserve">. </w:t>
      </w:r>
      <w:r w:rsidR="003C64FE">
        <w:t>Studi su larga scala confermano che i</w:t>
      </w:r>
      <w:r w:rsidR="00254199">
        <w:t xml:space="preserve"> ceppi patogeni responsabili </w:t>
      </w:r>
      <w:r w:rsidR="00F8608F" w:rsidRPr="00B055E0">
        <w:rPr>
          <w:b/>
        </w:rPr>
        <w:t>dell’infiammazione locale del cavo orale</w:t>
      </w:r>
      <w:r w:rsidR="00F8608F" w:rsidRPr="0089142D">
        <w:t xml:space="preserve"> sono oggi considerati in modo importante anche </w:t>
      </w:r>
      <w:r w:rsidR="00F8608F" w:rsidRPr="00B055E0">
        <w:rPr>
          <w:b/>
        </w:rPr>
        <w:t>nelle malattie sistemiche</w:t>
      </w:r>
      <w:r w:rsidR="00F8608F" w:rsidRPr="0089142D">
        <w:t xml:space="preserve"> tra cui le </w:t>
      </w:r>
      <w:r w:rsidR="00F8608F" w:rsidRPr="00514734">
        <w:rPr>
          <w:b/>
        </w:rPr>
        <w:t>malattie cardiovascolari, l’ictus, il diabete, le polmoniti, ma anche forme tumorali,</w:t>
      </w:r>
      <w:r w:rsidR="00B055E0" w:rsidRPr="00514734">
        <w:rPr>
          <w:b/>
        </w:rPr>
        <w:t xml:space="preserve"> malattie autoimmuni come artrite reumatoide,</w:t>
      </w:r>
      <w:r w:rsidR="00F8608F" w:rsidRPr="00514734">
        <w:rPr>
          <w:b/>
        </w:rPr>
        <w:t xml:space="preserve"> fino all’insorgere negli anziani della sindrome di Alzheimer</w:t>
      </w:r>
      <w:r w:rsidR="00F8608F" w:rsidRPr="0089142D">
        <w:t xml:space="preserve">. Alcuni studi puntano </w:t>
      </w:r>
      <w:r w:rsidR="00F8608F" w:rsidRPr="002E32B7">
        <w:rPr>
          <w:b/>
        </w:rPr>
        <w:t>l’attenzione sull’incidenza di tumori del cavo orale, in particolare il carcinoma a cellule squamose dove la parodontite cronica gioca un ruolo decisivo, fra giovani e donne: ogni anno, nel mondo si registrano fra 350.000 e 400.000 nuovi cas</w:t>
      </w:r>
      <w:r w:rsidR="00F8608F" w:rsidRPr="0089142D">
        <w:t xml:space="preserve">i. </w:t>
      </w:r>
      <w:r w:rsidR="002E4BDD">
        <w:t>Inoltre, d</w:t>
      </w:r>
      <w:r w:rsidR="00F8608F" w:rsidRPr="0089142D">
        <w:t>iversi fattori, come la dieta, il fumo, lo stress, le cure farmacologiche e i cambi ormonali possono influenzare l'equilibrio del microbioma orale, spostandolo verso uno stato in cui i batteri associati a problemi possono predominare.</w:t>
      </w:r>
      <w:r w:rsidR="002F5DFF">
        <w:t xml:space="preserve"> </w:t>
      </w:r>
      <w:r w:rsidR="0028287C">
        <w:rPr>
          <w:b/>
        </w:rPr>
        <w:t xml:space="preserve">La salute orale è un </w:t>
      </w:r>
      <w:r w:rsidR="00515C55" w:rsidRPr="00B97801">
        <w:rPr>
          <w:b/>
        </w:rPr>
        <w:t>indice di povertà</w:t>
      </w:r>
      <w:r w:rsidR="00B97801">
        <w:t>: u</w:t>
      </w:r>
      <w:r w:rsidR="0009076C" w:rsidRPr="0009076C">
        <w:t xml:space="preserve">na ricerca pubblicata sul </w:t>
      </w:r>
      <w:r w:rsidR="0009076C" w:rsidRPr="0041127E">
        <w:rPr>
          <w:b/>
        </w:rPr>
        <w:t>Journal of Dental Research</w:t>
      </w:r>
      <w:r w:rsidR="0009076C" w:rsidRPr="0009076C">
        <w:t xml:space="preserve"> nel 2014 dimostra come raggiunti i 70 anni di età le persone povere hanno </w:t>
      </w:r>
      <w:r w:rsidR="0009076C" w:rsidRPr="0041127E">
        <w:rPr>
          <w:b/>
        </w:rPr>
        <w:t>otto denti in meno rispetto ai ricchi</w:t>
      </w:r>
      <w:r w:rsidR="0009076C" w:rsidRPr="0009076C">
        <w:t>.</w:t>
      </w:r>
      <w:r w:rsidR="00346DB9">
        <w:t xml:space="preserve"> </w:t>
      </w:r>
      <w:r w:rsidR="00B97801">
        <w:t>Anche l’</w:t>
      </w:r>
      <w:r w:rsidR="00B97801" w:rsidRPr="0041127E">
        <w:rPr>
          <w:b/>
        </w:rPr>
        <w:t>ISTAT</w:t>
      </w:r>
      <w:r w:rsidR="00B97801">
        <w:t xml:space="preserve"> ha</w:t>
      </w:r>
      <w:r w:rsidR="001E7296">
        <w:t xml:space="preserve"> recentemente</w:t>
      </w:r>
      <w:r w:rsidR="00B97801">
        <w:t xml:space="preserve"> inserito al 1 posto</w:t>
      </w:r>
      <w:r w:rsidR="001E7296">
        <w:t>,</w:t>
      </w:r>
      <w:r w:rsidR="00B97801">
        <w:t xml:space="preserve"> nel paniere dei fabbisogni</w:t>
      </w:r>
      <w:r w:rsidR="001E7296">
        <w:t>,</w:t>
      </w:r>
      <w:r w:rsidR="00B97801">
        <w:t xml:space="preserve"> il dentista.</w:t>
      </w:r>
    </w:p>
    <w:p w14:paraId="369C7E6A" w14:textId="77777777" w:rsidR="003C64FE" w:rsidRPr="000E0CCC" w:rsidRDefault="002E32B7" w:rsidP="004A5308">
      <w:pPr>
        <w:jc w:val="both"/>
        <w:rPr>
          <w:sz w:val="24"/>
          <w:szCs w:val="24"/>
        </w:rPr>
      </w:pPr>
      <w:r>
        <w:rPr>
          <w:vertAlign w:val="superscript"/>
        </w:rPr>
        <w:t>“</w:t>
      </w:r>
      <w:r w:rsidR="00F8608F" w:rsidRPr="0089142D">
        <w:t>Tenere in equilibrio ed in salute le oltre 600 colonie batteriche, o microbioma orale complessivo, che popolano la nostra cavità orale ed i suoi habitat - denti, gengive, palato, lingua, tonsille - a loro volta articolati in tanti microbiota che ne caratterizzano la comunità batterica presente in un tessuto</w:t>
      </w:r>
      <w:r w:rsidR="00F8608F">
        <w:t xml:space="preserve">, </w:t>
      </w:r>
      <w:r w:rsidR="00F8608F" w:rsidRPr="0089142D">
        <w:t xml:space="preserve">rappresenta uno dei compiti principali oggi affidati all’Odontostomatologia, specie con l’incedere dell’età e dell’invecchiamento che rende l’individuo </w:t>
      </w:r>
      <w:r w:rsidR="00F8608F" w:rsidRPr="0089142D">
        <w:rPr>
          <w:i/>
        </w:rPr>
        <w:t>fragile</w:t>
      </w:r>
      <w:r w:rsidR="00F8608F" w:rsidRPr="0089142D">
        <w:t xml:space="preserve">. L’equilibrio del microbioma è dunque legato a doppio filo </w:t>
      </w:r>
      <w:r w:rsidR="00F8608F" w:rsidRPr="0089142D">
        <w:lastRenderedPageBreak/>
        <w:t>con quello del sistema immunitario: si tratta di un’au</w:t>
      </w:r>
      <w:r>
        <w:t xml:space="preserve">tentica </w:t>
      </w:r>
      <w:r w:rsidRPr="0041127E">
        <w:rPr>
          <w:b/>
          <w:i/>
        </w:rPr>
        <w:t>sentinella diagnostica</w:t>
      </w:r>
      <w:r>
        <w:rPr>
          <w:i/>
        </w:rPr>
        <w:t xml:space="preserve">” – </w:t>
      </w:r>
      <w:r w:rsidRPr="002E32B7">
        <w:t xml:space="preserve">ha dichiarato </w:t>
      </w:r>
      <w:r w:rsidRPr="00857401">
        <w:rPr>
          <w:sz w:val="24"/>
          <w:szCs w:val="24"/>
        </w:rPr>
        <w:t>Antonella Polimeni,</w:t>
      </w:r>
      <w:r>
        <w:rPr>
          <w:i/>
        </w:rPr>
        <w:t xml:space="preserve"> </w:t>
      </w:r>
      <w:r w:rsidRPr="002E32B7">
        <w:rPr>
          <w:sz w:val="24"/>
          <w:szCs w:val="24"/>
        </w:rPr>
        <w:t>Presidente del Congresso e Direttore del Dipartimento Testa Collo</w:t>
      </w:r>
      <w:r>
        <w:rPr>
          <w:sz w:val="24"/>
          <w:szCs w:val="24"/>
        </w:rPr>
        <w:t xml:space="preserve"> del Policlinico Universitario </w:t>
      </w:r>
      <w:r w:rsidR="00857401">
        <w:rPr>
          <w:sz w:val="24"/>
          <w:szCs w:val="24"/>
        </w:rPr>
        <w:t xml:space="preserve">Umberto I </w:t>
      </w:r>
      <w:r w:rsidRPr="002E32B7">
        <w:rPr>
          <w:sz w:val="24"/>
          <w:szCs w:val="24"/>
        </w:rPr>
        <w:t xml:space="preserve">de La Sapienza Università di Roma. </w:t>
      </w:r>
      <w:r w:rsidR="00514734">
        <w:rPr>
          <w:sz w:val="24"/>
          <w:szCs w:val="24"/>
        </w:rPr>
        <w:t xml:space="preserve">Il tema del rischio e della correlazione tra microbiota orale e malattie sistemiche </w:t>
      </w:r>
      <w:r w:rsidR="00514734" w:rsidRPr="00514734">
        <w:rPr>
          <w:sz w:val="24"/>
          <w:szCs w:val="24"/>
        </w:rPr>
        <w:t>è al centro della tre giorni di lavori del 25° Congresso Nazionale CDUO – Collegio dei Docenti Universitari di Discipline Odontostomatologiche a cura di Antonella Polimeni, Presidente del Congresso Nazionale ed Enrico F. Gherlone, Presidente Collegio dei Docenti Universitari di discipline Odontostomatologiche e che quest’anno intende sottolineare la centralità dell’odontostomatologia nel com</w:t>
      </w:r>
      <w:r w:rsidR="00514734">
        <w:rPr>
          <w:sz w:val="24"/>
          <w:szCs w:val="24"/>
        </w:rPr>
        <w:t xml:space="preserve">plesso delle discipline mediche. </w:t>
      </w:r>
      <w:r w:rsidR="002B6D43">
        <w:t>Nel</w:t>
      </w:r>
      <w:r w:rsidR="00F8608F" w:rsidRPr="0089142D">
        <w:t xml:space="preserve"> consentire la valutazione dell’intero ecosistema del cavo orale, il microbioma orale risulta determinante per lo stato di salute dell’individuo poiché è in stretto collegamento con habitat contigui quali faringe, esofago, orecchio medio, trachea, polmoni, vie nasali e dei seni mascellari. Il microbioma orale può essere anche particolarmente importante a causa delle opportunità di accesso al cervello attraverso il nervo olfattivo sul tetto del naso o attraverso le abbondanti innervazioni del cavo orale del trigemino e di altri nervi cranici. </w:t>
      </w:r>
      <w:r w:rsidR="00867A4A">
        <w:t>“</w:t>
      </w:r>
      <w:r w:rsidR="002B6D43">
        <w:t>In breve,</w:t>
      </w:r>
      <w:r w:rsidR="00867A4A">
        <w:t xml:space="preserve"> - aggiunge</w:t>
      </w:r>
      <w:r w:rsidR="000E0CCC">
        <w:t xml:space="preserve"> </w:t>
      </w:r>
      <w:r w:rsidR="000E0CCC" w:rsidRPr="00514734">
        <w:rPr>
          <w:sz w:val="24"/>
          <w:szCs w:val="24"/>
        </w:rPr>
        <w:t>Enrico F. Gherlone, Presidente Collegio dei Docenti Universitari di discipline Odontostomatologiche</w:t>
      </w:r>
      <w:r w:rsidR="000E0CCC">
        <w:rPr>
          <w:sz w:val="24"/>
          <w:szCs w:val="24"/>
        </w:rPr>
        <w:t xml:space="preserve"> - </w:t>
      </w:r>
      <w:r w:rsidR="00867A4A">
        <w:t xml:space="preserve"> </w:t>
      </w:r>
      <w:r w:rsidR="002B6D43">
        <w:t xml:space="preserve"> </w:t>
      </w:r>
      <w:r w:rsidR="002B6D43" w:rsidRPr="002B6D43">
        <w:rPr>
          <w:b/>
        </w:rPr>
        <w:t>la</w:t>
      </w:r>
      <w:r w:rsidR="003C64FE" w:rsidRPr="002B6D43">
        <w:rPr>
          <w:b/>
        </w:rPr>
        <w:t xml:space="preserve"> salute orale non può mai essere messa in disparte dalla salute</w:t>
      </w:r>
      <w:r w:rsidR="0062279A" w:rsidRPr="002B6D43">
        <w:rPr>
          <w:b/>
        </w:rPr>
        <w:t xml:space="preserve"> </w:t>
      </w:r>
      <w:r w:rsidR="003C64FE" w:rsidRPr="002B6D43">
        <w:rPr>
          <w:b/>
        </w:rPr>
        <w:t>generale poiché queste sono in una relazione bidirezionale.</w:t>
      </w:r>
      <w:r w:rsidR="003C64FE" w:rsidRPr="003C64FE">
        <w:t xml:space="preserve"> </w:t>
      </w:r>
      <w:r w:rsidR="002B6D43">
        <w:t xml:space="preserve">Eppure, </w:t>
      </w:r>
      <w:r w:rsidR="002B6D43" w:rsidRPr="000E0CCC">
        <w:t>l’Italia è al terzultimo posto per le cure odontoiatriche e l’assistenza odontoiatrica pubblica fa fatica a decolla</w:t>
      </w:r>
      <w:r w:rsidR="00885447" w:rsidRPr="000E0CCC">
        <w:t>re, soprattutto per mancanza d’</w:t>
      </w:r>
      <w:r w:rsidR="002B6D43" w:rsidRPr="000E0CCC">
        <w:t>investimenti e scarsità di risorse</w:t>
      </w:r>
      <w:r w:rsidR="00885447" w:rsidRPr="000E0CCC">
        <w:t xml:space="preserve">, </w:t>
      </w:r>
      <w:r w:rsidR="002B6D43" w:rsidRPr="000E0CCC">
        <w:t>a fronte di un sistema quasi totalmente in mano alle cliniche private.</w:t>
      </w:r>
      <w:r w:rsidR="002B6D43">
        <w:t xml:space="preserve"> </w:t>
      </w:r>
    </w:p>
    <w:p w14:paraId="2CAA6C65" w14:textId="77777777" w:rsidR="0062279A" w:rsidRPr="00254199" w:rsidRDefault="00F51F3A" w:rsidP="004A5308">
      <w:pPr>
        <w:jc w:val="both"/>
        <w:rPr>
          <w:b/>
        </w:rPr>
      </w:pPr>
      <w:r>
        <w:rPr>
          <w:b/>
        </w:rPr>
        <w:t>Odontoiatria in Italia: pubblico poco presente</w:t>
      </w:r>
      <w:r w:rsidR="008E40B5" w:rsidRPr="00254199">
        <w:rPr>
          <w:b/>
        </w:rPr>
        <w:t xml:space="preserve"> </w:t>
      </w:r>
      <w:r w:rsidR="0062279A" w:rsidRPr="00254199">
        <w:rPr>
          <w:b/>
        </w:rPr>
        <w:t>e disparità sociale</w:t>
      </w:r>
    </w:p>
    <w:p w14:paraId="210D27E6" w14:textId="77777777" w:rsidR="00F51F3A" w:rsidRDefault="00885447" w:rsidP="004A5308">
      <w:pPr>
        <w:jc w:val="both"/>
      </w:pPr>
      <w:r>
        <w:t>Nel suo Rapporto dell’ottobre 2017, l</w:t>
      </w:r>
      <w:r w:rsidR="0062279A">
        <w:t xml:space="preserve">’ISTAT ha inserito al </w:t>
      </w:r>
      <w:r w:rsidR="008E40B5">
        <w:t>primo</w:t>
      </w:r>
      <w:r w:rsidR="0062279A">
        <w:t xml:space="preserve"> posto </w:t>
      </w:r>
      <w:r>
        <w:t xml:space="preserve">del </w:t>
      </w:r>
      <w:r w:rsidR="0062279A">
        <w:t xml:space="preserve">paniere dei fabbisogni il dentista. E’ evidente come </w:t>
      </w:r>
      <w:r w:rsidR="0062279A" w:rsidRPr="00F51F3A">
        <w:rPr>
          <w:b/>
        </w:rPr>
        <w:t>lo stato di salute orale si configuri come un indicatore di povertà</w:t>
      </w:r>
      <w:r w:rsidR="0062279A">
        <w:t xml:space="preserve"> e uno </w:t>
      </w:r>
      <w:r w:rsidR="0062279A" w:rsidRPr="00F51F3A">
        <w:rPr>
          <w:b/>
        </w:rPr>
        <w:t>strumento epidemiologico</w:t>
      </w:r>
      <w:r w:rsidR="0062279A">
        <w:t xml:space="preserve"> di evidenza di costi sociali. Nella fascia di pazienti sopra i 15 anni</w:t>
      </w:r>
      <w:r>
        <w:t>,</w:t>
      </w:r>
      <w:r w:rsidR="00F51F3A">
        <w:t xml:space="preserve"> secondo l’ISTAT, solo</w:t>
      </w:r>
      <w:r w:rsidR="0062279A">
        <w:t xml:space="preserve"> l’11,7% ha usato il servizio pubblico, il 86,9% si è rivolto al privato e l’80% ha sostenuto una spesa di tasca propria. </w:t>
      </w:r>
      <w:r w:rsidR="00C139A5">
        <w:t>Nonostante il fatto che a</w:t>
      </w:r>
      <w:r>
        <w:t xml:space="preserve"> </w:t>
      </w:r>
      <w:r w:rsidR="00C139A5" w:rsidRPr="00842F71">
        <w:t>partire dal 2014, anche grazie al miglioram</w:t>
      </w:r>
      <w:r w:rsidR="00F51F3A">
        <w:t>ento delle condizioni del Paese</w:t>
      </w:r>
      <w:r w:rsidR="00C139A5" w:rsidRPr="00842F71">
        <w:t xml:space="preserve"> e allo sviluppo di nuove forme organizzate di offerta odontoiatrica, la spesa in cur</w:t>
      </w:r>
      <w:r w:rsidR="00C139A5">
        <w:t xml:space="preserve">e odontoiatriche </w:t>
      </w:r>
      <w:r>
        <w:t xml:space="preserve">sia </w:t>
      </w:r>
      <w:r w:rsidR="00C139A5">
        <w:t>aumentata, super</w:t>
      </w:r>
      <w:r w:rsidR="00F51F3A">
        <w:t>ando i 9 miliardi di euro, troppe persone</w:t>
      </w:r>
      <w:r w:rsidR="00C139A5">
        <w:t xml:space="preserve"> sono costretti a rinunciare alle cure odontoiatriche. </w:t>
      </w:r>
      <w:r>
        <w:t xml:space="preserve">Come si è detto, </w:t>
      </w:r>
      <w:r w:rsidR="0062279A">
        <w:t xml:space="preserve">l’Italia è al terzultimo posto </w:t>
      </w:r>
      <w:r>
        <w:t xml:space="preserve">nella UE </w:t>
      </w:r>
      <w:r w:rsidR="0062279A">
        <w:t xml:space="preserve">per le cure odontoiatriche: 45,8% della popolazione sopra i 15 anni contro una media europea del 60,1%. Il </w:t>
      </w:r>
      <w:r w:rsidR="0062279A" w:rsidRPr="00F51F3A">
        <w:rPr>
          <w:b/>
        </w:rPr>
        <w:t>mercato è segmentato</w:t>
      </w:r>
      <w:r w:rsidR="0062279A">
        <w:t>, l’odontoiatria pubblica è costituita da Ospedali e ASL, Poli universitari e Strutture private convenzionate</w:t>
      </w:r>
      <w:r w:rsidR="0062279A" w:rsidRPr="00F51F3A">
        <w:t xml:space="preserve">; </w:t>
      </w:r>
      <w:r w:rsidR="0062279A" w:rsidRPr="00F51F3A">
        <w:rPr>
          <w:b/>
        </w:rPr>
        <w:t>mentre le strutture private, che costituiscono più del 90% delle realtà</w:t>
      </w:r>
      <w:r w:rsidR="0062279A" w:rsidRPr="00F51F3A">
        <w:t>, sono frazionat</w:t>
      </w:r>
      <w:r w:rsidRPr="00F51F3A">
        <w:t>e</w:t>
      </w:r>
      <w:r w:rsidR="0062279A" w:rsidRPr="00F51F3A">
        <w:t xml:space="preserve"> in studi tradizionali e società di capitale quali catene</w:t>
      </w:r>
      <w:r w:rsidRPr="00F51F3A">
        <w:t xml:space="preserve"> di studi odontoiatrici</w:t>
      </w:r>
      <w:r w:rsidR="0062279A" w:rsidRPr="00F51F3A">
        <w:t>, grandi centri privati, network di dentisti</w:t>
      </w:r>
      <w:r w:rsidR="0062279A">
        <w:t xml:space="preserve">. </w:t>
      </w:r>
      <w:r>
        <w:t xml:space="preserve">Alcuni dati. </w:t>
      </w:r>
      <w:r w:rsidR="00C139A5">
        <w:t>La situazione dell’offerta delle cure odontoiatriche in Italia vede che nonostante ci siano 61.140 dentisti iscritti all’Albo e circa 40mila studi professionali e associati, solo 3.500</w:t>
      </w:r>
      <w:r>
        <w:t xml:space="preserve"> </w:t>
      </w:r>
      <w:r w:rsidR="00C139A5">
        <w:t xml:space="preserve">dentisti lavorano nel Servizio Sanitario Nazionale a fronte di 3 milioni di italiani che ogni anno si rivolgono a strutture pubbliche. </w:t>
      </w:r>
      <w:r w:rsidR="00687F09">
        <w:t xml:space="preserve">L’approccio dei pazienti quindi è molto diverso rispetto agli altri tipi di cura, poiché costretti ad accedere </w:t>
      </w:r>
      <w:r w:rsidR="00687F09">
        <w:lastRenderedPageBreak/>
        <w:t xml:space="preserve">quasi esclusivamente al privato, con ovvie barriere economiche per i meno abbienti, provocando una notevole </w:t>
      </w:r>
      <w:r w:rsidR="00687F09" w:rsidRPr="00F51F3A">
        <w:rPr>
          <w:b/>
        </w:rPr>
        <w:t>discriminazione sociale.</w:t>
      </w:r>
      <w:r w:rsidR="008E40B5">
        <w:t xml:space="preserve"> </w:t>
      </w:r>
    </w:p>
    <w:p w14:paraId="10C067CB" w14:textId="77777777" w:rsidR="00C139A5" w:rsidRPr="005F3252" w:rsidRDefault="00F51F3A" w:rsidP="004A5308">
      <w:pPr>
        <w:jc w:val="both"/>
        <w:rPr>
          <w:b/>
        </w:rPr>
      </w:pPr>
      <w:r>
        <w:t>A seguire, l</w:t>
      </w:r>
      <w:r w:rsidR="00687F09">
        <w:t xml:space="preserve">a sensibilità al prezzo sembra una variabile decisiva </w:t>
      </w:r>
      <w:r>
        <w:t>nell’orientare la</w:t>
      </w:r>
      <w:r w:rsidR="00687F09">
        <w:t xml:space="preserve"> scelta del paziente. Secondo una recente indagine</w:t>
      </w:r>
      <w:r w:rsidR="004D0E9D">
        <w:t xml:space="preserve"> dell’Istituto di ricerca di mercato</w:t>
      </w:r>
      <w:r w:rsidR="00687F09">
        <w:t xml:space="preserve"> Key Stone sull’odontoiatria organizzata, il 45% degli intervistati ha dichiarato di aver scelto le catene di studi odontoiatrici perché più economiche, </w:t>
      </w:r>
      <w:r w:rsidR="004D0E9D">
        <w:t>m</w:t>
      </w:r>
      <w:r w:rsidR="00687F09">
        <w:t>entre chi si affida al dentista privato lo fa in virtù del rapporto di fiducia (27%).</w:t>
      </w:r>
      <w:r w:rsidR="00C139A5">
        <w:t xml:space="preserve"> In conclusione, a</w:t>
      </w:r>
      <w:r w:rsidR="00842F71">
        <w:t>ttualmente, nell’ambito delle cure odontoiatriche in Italia l’offerta pubblica risulta carente, specialmente per le fasce di età più vulnerabili rappresentate dagli individui in età evolutiva (0-14 anni) e dalle persone ultra-sessantacinquenni. A seguito della ridotta offerta di prestazioni garantite e coperte dal SSN, con gli anni si è assistito ad un consolidamento dell’assistenza privata.</w:t>
      </w:r>
      <w:r w:rsidR="00C139A5">
        <w:t xml:space="preserve"> È molto diffusa la percezione che la qualità dell’assistenza sanitaria pubblica si vada riducendo, con punte di grave malcontento nelle regioni meridionali. Il 48% si è rivolto al privato per effettuare analisi, visite e cure a causa delle tempistiche delle liste d’attesa troppo lunghe. Il 35% invece si è rivolto al privato per ricevere prestazioni di migliore qualità. </w:t>
      </w:r>
      <w:r w:rsidR="00254199">
        <w:t xml:space="preserve">In conclusione, </w:t>
      </w:r>
      <w:r w:rsidR="00254199" w:rsidRPr="005F3252">
        <w:rPr>
          <w:b/>
        </w:rPr>
        <w:t>la proposta del Collegio dei Docenti Universitari di Odontostomatologia consiste nella</w:t>
      </w:r>
      <w:r w:rsidR="00C139A5" w:rsidRPr="005F3252">
        <w:rPr>
          <w:b/>
        </w:rPr>
        <w:t xml:space="preserve"> </w:t>
      </w:r>
      <w:r w:rsidR="00254199" w:rsidRPr="005F3252">
        <w:rPr>
          <w:b/>
        </w:rPr>
        <w:t>necessità di</w:t>
      </w:r>
      <w:r w:rsidR="00C139A5" w:rsidRPr="005F3252">
        <w:rPr>
          <w:b/>
        </w:rPr>
        <w:t xml:space="preserve"> rilanciare il ruolo prioritario dell’odontoiatria all’interno della medicina</w:t>
      </w:r>
      <w:r w:rsidR="00254199" w:rsidRPr="005F3252">
        <w:rPr>
          <w:b/>
        </w:rPr>
        <w:t xml:space="preserve"> generale e, nel Sistema sanitario Italiano,</w:t>
      </w:r>
      <w:r w:rsidR="00C139A5" w:rsidRPr="005F3252">
        <w:rPr>
          <w:b/>
        </w:rPr>
        <w:t xml:space="preserve"> arricchire l’</w:t>
      </w:r>
      <w:r w:rsidR="00254199" w:rsidRPr="005F3252">
        <w:rPr>
          <w:b/>
        </w:rPr>
        <w:t xml:space="preserve">offerta pubblica anche </w:t>
      </w:r>
      <w:r w:rsidR="00C139A5" w:rsidRPr="005F3252">
        <w:rPr>
          <w:b/>
        </w:rPr>
        <w:t>attraverso misure</w:t>
      </w:r>
      <w:r w:rsidR="00254199" w:rsidRPr="005F3252">
        <w:rPr>
          <w:b/>
        </w:rPr>
        <w:t xml:space="preserve"> politiche</w:t>
      </w:r>
      <w:r w:rsidR="00C139A5" w:rsidRPr="005F3252">
        <w:rPr>
          <w:b/>
        </w:rPr>
        <w:t xml:space="preserve"> più decise ed efficaci come la lotta all’abusivismo, la creazione di Fondi sanitari ed integrativi e l’ottenimento di sgravi fiscali per pazienti che effettuano cure odontoiatriche.</w:t>
      </w:r>
    </w:p>
    <w:p w14:paraId="405A83EE" w14:textId="77777777" w:rsidR="002E4BDD" w:rsidRPr="0089142D" w:rsidRDefault="002E4BDD" w:rsidP="004A5308">
      <w:pPr>
        <w:jc w:val="both"/>
      </w:pPr>
    </w:p>
    <w:p w14:paraId="6B84093D" w14:textId="77777777" w:rsidR="0089142D" w:rsidRPr="0089142D" w:rsidRDefault="0089142D" w:rsidP="004A5308">
      <w:pPr>
        <w:jc w:val="both"/>
      </w:pPr>
    </w:p>
    <w:p w14:paraId="436369D0" w14:textId="77777777" w:rsidR="001B6670" w:rsidRDefault="001B6670" w:rsidP="001B6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Fonts w:ascii="Calibri Bold" w:hAnsi="Calibri Bold"/>
          <w:sz w:val="24"/>
        </w:rPr>
      </w:pPr>
      <w:r>
        <w:rPr>
          <w:rFonts w:ascii="Calibri Bold" w:hAnsi="Calibri Bold"/>
          <w:sz w:val="24"/>
        </w:rPr>
        <w:t xml:space="preserve">Ufficio stampa Congresso </w:t>
      </w:r>
    </w:p>
    <w:p w14:paraId="57DF25C1" w14:textId="77777777" w:rsidR="001B6670" w:rsidRDefault="001B6670" w:rsidP="001B6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sz w:val="24"/>
        </w:rPr>
      </w:pPr>
    </w:p>
    <w:p w14:paraId="26B84B1C" w14:textId="77777777" w:rsidR="001B6670" w:rsidRDefault="001B6670" w:rsidP="001B6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sz w:val="24"/>
        </w:rPr>
      </w:pPr>
      <w:r>
        <w:rPr>
          <w:sz w:val="24"/>
        </w:rPr>
        <w:t>Paola Perrotta 380-4648501</w:t>
      </w:r>
    </w:p>
    <w:p w14:paraId="07263D87" w14:textId="77777777" w:rsidR="001B6670" w:rsidRDefault="00C610A2" w:rsidP="001B6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</w:pPr>
      <w:hyperlink r:id="rId7" w:history="1">
        <w:r w:rsidR="001B6670" w:rsidRPr="00C537FB">
          <w:rPr>
            <w:rStyle w:val="Collegamentoipertestuale"/>
          </w:rPr>
          <w:t>Paolaper3@gmail.com</w:t>
        </w:r>
      </w:hyperlink>
    </w:p>
    <w:p w14:paraId="61131B0A" w14:textId="77777777" w:rsidR="001B6670" w:rsidRPr="00881B82" w:rsidRDefault="001B6670" w:rsidP="001B6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</w:pPr>
      <w:r>
        <w:rPr>
          <w:sz w:val="24"/>
        </w:rPr>
        <w:t>Fabio Fantoni</w:t>
      </w:r>
      <w:r>
        <w:t xml:space="preserve"> </w:t>
      </w:r>
      <w:r>
        <w:rPr>
          <w:sz w:val="24"/>
        </w:rPr>
        <w:t>339-3235811</w:t>
      </w:r>
    </w:p>
    <w:p w14:paraId="350134E9" w14:textId="77777777" w:rsidR="001B6670" w:rsidRPr="00AC56BC" w:rsidRDefault="00C610A2" w:rsidP="001B6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</w:pPr>
      <w:hyperlink r:id="rId8" w:history="1">
        <w:r w:rsidR="001B6670" w:rsidRPr="00EF6F04">
          <w:rPr>
            <w:rStyle w:val="Collegamentoipertestuale"/>
          </w:rPr>
          <w:t>Fabiodylan@gmail.com</w:t>
        </w:r>
      </w:hyperlink>
      <w:r w:rsidR="001B6670">
        <w:t xml:space="preserve"> </w:t>
      </w:r>
    </w:p>
    <w:p w14:paraId="0A57A62A" w14:textId="77777777" w:rsidR="00D80B3B" w:rsidRDefault="00D80B3B" w:rsidP="004A5308">
      <w:pPr>
        <w:jc w:val="both"/>
      </w:pPr>
    </w:p>
    <w:sectPr w:rsidR="00D80B3B" w:rsidSect="00D80B3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6C593" w14:textId="77777777" w:rsidR="00DC3B26" w:rsidRDefault="00DC3B26" w:rsidP="001A70CC">
      <w:pPr>
        <w:spacing w:after="0" w:line="240" w:lineRule="auto"/>
      </w:pPr>
      <w:r>
        <w:separator/>
      </w:r>
    </w:p>
  </w:endnote>
  <w:endnote w:type="continuationSeparator" w:id="0">
    <w:p w14:paraId="4685A32A" w14:textId="77777777" w:rsidR="00DC3B26" w:rsidRDefault="00DC3B26" w:rsidP="001A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E52BA" w14:textId="77777777" w:rsidR="00DC3B26" w:rsidRDefault="00DC3B26" w:rsidP="001A70CC">
      <w:pPr>
        <w:spacing w:after="0" w:line="240" w:lineRule="auto"/>
      </w:pPr>
      <w:r>
        <w:separator/>
      </w:r>
    </w:p>
  </w:footnote>
  <w:footnote w:type="continuationSeparator" w:id="0">
    <w:p w14:paraId="4D7AAFBC" w14:textId="77777777" w:rsidR="00DC3B26" w:rsidRDefault="00DC3B26" w:rsidP="001A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1B964" w14:textId="77777777" w:rsidR="001A70CC" w:rsidRDefault="001A70CC">
    <w:pPr>
      <w:pStyle w:val="Intestazione"/>
    </w:pPr>
    <w:r>
      <w:rPr>
        <w:noProof/>
        <w:lang w:eastAsia="it-IT"/>
      </w:rPr>
      <w:drawing>
        <wp:inline distT="0" distB="0" distL="0" distR="0" wp14:anchorId="5A474D92" wp14:editId="7C77C99B">
          <wp:extent cx="6120130" cy="1922096"/>
          <wp:effectExtent l="0" t="0" r="0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922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2D"/>
    <w:rsid w:val="0009076C"/>
    <w:rsid w:val="000E0CCC"/>
    <w:rsid w:val="00171DE3"/>
    <w:rsid w:val="001A70CC"/>
    <w:rsid w:val="001B6670"/>
    <w:rsid w:val="001B6E8C"/>
    <w:rsid w:val="001E7296"/>
    <w:rsid w:val="00234E82"/>
    <w:rsid w:val="00254199"/>
    <w:rsid w:val="00255786"/>
    <w:rsid w:val="0028287C"/>
    <w:rsid w:val="002B6D43"/>
    <w:rsid w:val="002E32B7"/>
    <w:rsid w:val="002E4BDD"/>
    <w:rsid w:val="002F5DFF"/>
    <w:rsid w:val="00346DB9"/>
    <w:rsid w:val="003C3811"/>
    <w:rsid w:val="003C64FE"/>
    <w:rsid w:val="0041127E"/>
    <w:rsid w:val="0049369F"/>
    <w:rsid w:val="004A5308"/>
    <w:rsid w:val="004D0E9D"/>
    <w:rsid w:val="00513018"/>
    <w:rsid w:val="00514734"/>
    <w:rsid w:val="00515C55"/>
    <w:rsid w:val="005C7AC5"/>
    <w:rsid w:val="005F3252"/>
    <w:rsid w:val="0062279A"/>
    <w:rsid w:val="00687EB9"/>
    <w:rsid w:val="00687F09"/>
    <w:rsid w:val="00691EA3"/>
    <w:rsid w:val="006B0636"/>
    <w:rsid w:val="006C3ADB"/>
    <w:rsid w:val="006F0DB9"/>
    <w:rsid w:val="007C17D6"/>
    <w:rsid w:val="007D129B"/>
    <w:rsid w:val="00842F71"/>
    <w:rsid w:val="00857401"/>
    <w:rsid w:val="00867A4A"/>
    <w:rsid w:val="00882C6C"/>
    <w:rsid w:val="00885447"/>
    <w:rsid w:val="0089142D"/>
    <w:rsid w:val="008B3BB3"/>
    <w:rsid w:val="008E40B5"/>
    <w:rsid w:val="009638DB"/>
    <w:rsid w:val="00A0775E"/>
    <w:rsid w:val="00A939E4"/>
    <w:rsid w:val="00B055E0"/>
    <w:rsid w:val="00B9372F"/>
    <w:rsid w:val="00B97801"/>
    <w:rsid w:val="00C139A5"/>
    <w:rsid w:val="00C379F9"/>
    <w:rsid w:val="00C610A2"/>
    <w:rsid w:val="00CA1A5F"/>
    <w:rsid w:val="00CC0FF3"/>
    <w:rsid w:val="00D80B3B"/>
    <w:rsid w:val="00DC3B26"/>
    <w:rsid w:val="00E911BC"/>
    <w:rsid w:val="00EB268A"/>
    <w:rsid w:val="00F2617B"/>
    <w:rsid w:val="00F51F3A"/>
    <w:rsid w:val="00F8608F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40D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0B3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89142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4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447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A7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A70CC"/>
  </w:style>
  <w:style w:type="paragraph" w:styleId="Pidipagina">
    <w:name w:val="footer"/>
    <w:basedOn w:val="Normale"/>
    <w:link w:val="PidipaginaCarattere"/>
    <w:uiPriority w:val="99"/>
    <w:unhideWhenUsed/>
    <w:rsid w:val="001A7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A70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0B3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89142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4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447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A7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A70CC"/>
  </w:style>
  <w:style w:type="paragraph" w:styleId="Pidipagina">
    <w:name w:val="footer"/>
    <w:basedOn w:val="Normale"/>
    <w:link w:val="PidipaginaCarattere"/>
    <w:uiPriority w:val="99"/>
    <w:unhideWhenUsed/>
    <w:rsid w:val="001A7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A7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aolaper3@gmail.com" TargetMode="External"/><Relationship Id="rId8" Type="http://schemas.openxmlformats.org/officeDocument/2006/relationships/hyperlink" Target="mailto:Fabiodylan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1212</Words>
  <Characters>6911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Copertina SOBI</dc:creator>
  <cp:lastModifiedBy>www</cp:lastModifiedBy>
  <cp:revision>22</cp:revision>
  <dcterms:created xsi:type="dcterms:W3CDTF">2018-04-10T09:00:00Z</dcterms:created>
  <dcterms:modified xsi:type="dcterms:W3CDTF">2018-04-10T15:00:00Z</dcterms:modified>
</cp:coreProperties>
</file>