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FF2" w:rsidRDefault="007E1FF2" w:rsidP="007E1FF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it-IT"/>
        </w:rPr>
      </w:pPr>
    </w:p>
    <w:p w:rsidR="007E1FF2" w:rsidRDefault="007E1FF2" w:rsidP="007E1FF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it-IT"/>
        </w:rPr>
      </w:pPr>
      <w:r>
        <w:object w:dxaOrig="7500" w:dyaOrig="7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85pt;height:53.15pt" o:ole="">
            <v:imagedata r:id="rId4" o:title=""/>
          </v:shape>
          <o:OLEObject Type="Embed" ProgID="PBrush" ShapeID="_x0000_i1025" DrawAspect="Content" ObjectID="_1585662619" r:id="rId5"/>
        </w:objec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Verdana" w:hAnsi="Verdana"/>
          <w:noProof/>
          <w:color w:val="0066B1"/>
          <w:sz w:val="18"/>
          <w:szCs w:val="18"/>
          <w:lang w:eastAsia="it-IT"/>
        </w:rPr>
        <w:drawing>
          <wp:inline distT="0" distB="0" distL="0" distR="0">
            <wp:extent cx="1000125" cy="760095"/>
            <wp:effectExtent l="19050" t="0" r="9525" b="0"/>
            <wp:docPr id="3" name="Immagine 3" descr="http://www.cittadinanzattiva.it/images/00_cittadinanzattiva_col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ittadinanzattiva.it/images/00_cittadinanzattiva_color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FF2" w:rsidRDefault="007E1FF2" w:rsidP="001806F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it-IT"/>
        </w:rPr>
      </w:pPr>
    </w:p>
    <w:p w:rsidR="001806FB" w:rsidRPr="001806FB" w:rsidRDefault="001806FB" w:rsidP="001806F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</w:pPr>
      <w:r w:rsidRPr="001806F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it-IT"/>
        </w:rPr>
        <w:t>Federazione Nazionale degli Ordini dei Medici</w:t>
      </w:r>
    </w:p>
    <w:p w:rsidR="001806FB" w:rsidRDefault="001806FB" w:rsidP="001806F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it-IT"/>
        </w:rPr>
      </w:pPr>
      <w:r w:rsidRPr="001806F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it-IT"/>
        </w:rPr>
        <w:t>Chirurghi e degli Odontoiatri</w:t>
      </w:r>
      <w:r w:rsidR="00872AE3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it-IT"/>
        </w:rPr>
        <w:t xml:space="preserve"> e Cittadinanzattiva su </w:t>
      </w:r>
      <w:proofErr w:type="spellStart"/>
      <w:r w:rsidR="00872AE3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it-IT"/>
        </w:rPr>
        <w:t>Osservasalute</w:t>
      </w:r>
      <w:proofErr w:type="spellEnd"/>
      <w:r w:rsidR="00872AE3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it-IT"/>
        </w:rPr>
        <w:t xml:space="preserve">: urgente rivedere ripartizione del Fondo. Iniziativa di riforma </w:t>
      </w:r>
      <w:r w:rsidR="00903CEC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it-IT"/>
        </w:rPr>
        <w:t>co</w:t>
      </w:r>
      <w:r w:rsidR="00872AE3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it-IT"/>
        </w:rPr>
        <w:t xml:space="preserve">stituzionale per diffondere le eccellenze sull’intero territorio e combattere le disuguaglianze. </w:t>
      </w:r>
    </w:p>
    <w:p w:rsidR="00872AE3" w:rsidRDefault="00872AE3" w:rsidP="001806F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it-IT"/>
        </w:rPr>
      </w:pPr>
    </w:p>
    <w:p w:rsidR="00872AE3" w:rsidRPr="001806FB" w:rsidRDefault="00872AE3" w:rsidP="001806F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</w:pPr>
    </w:p>
    <w:p w:rsidR="001806FB" w:rsidRPr="001806FB" w:rsidRDefault="001806FB" w:rsidP="001806F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32"/>
          <w:lang w:eastAsia="it-IT"/>
        </w:rPr>
      </w:pPr>
      <w:r w:rsidRPr="001806FB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it-IT"/>
        </w:rPr>
        <w:t>Comunicato Stampa</w:t>
      </w:r>
    </w:p>
    <w:p w:rsidR="001806FB" w:rsidRPr="001806FB" w:rsidRDefault="001806FB" w:rsidP="00180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806F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</w:t>
      </w:r>
    </w:p>
    <w:p w:rsidR="001806FB" w:rsidRPr="001806FB" w:rsidRDefault="001806FB" w:rsidP="00180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806F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</w:t>
      </w:r>
    </w:p>
    <w:p w:rsidR="001872A9" w:rsidRPr="001872A9" w:rsidRDefault="00647A59" w:rsidP="00647A59">
      <w:pPr>
        <w:shd w:val="clear" w:color="auto" w:fill="FFFFFF"/>
        <w:spacing w:after="0" w:line="240" w:lineRule="auto"/>
        <w:jc w:val="both"/>
        <w:rPr>
          <w:rFonts w:ascii="NewsGoth BT" w:eastAsia="Times New Roman" w:hAnsi="NewsGoth BT" w:cs="Times New Roman"/>
          <w:i/>
          <w:iCs/>
          <w:color w:val="222222"/>
          <w:sz w:val="24"/>
          <w:szCs w:val="24"/>
          <w:lang w:eastAsia="it-IT"/>
        </w:rPr>
      </w:pPr>
      <w:r w:rsidRPr="007143AA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it-IT"/>
        </w:rPr>
        <w:t>Roma, 19 aprile 2018</w:t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it-IT"/>
        </w:rPr>
        <w:t xml:space="preserve"> -</w:t>
      </w:r>
      <w:r w:rsidRPr="001806FB">
        <w:rPr>
          <w:rFonts w:ascii="NewsGoth BT" w:eastAsia="Times New Roman" w:hAnsi="NewsGoth BT" w:cs="Times New Roman"/>
          <w:iCs/>
          <w:color w:val="222222"/>
          <w:sz w:val="24"/>
          <w:szCs w:val="24"/>
          <w:lang w:eastAsia="it-IT"/>
        </w:rPr>
        <w:t xml:space="preserve"> </w:t>
      </w:r>
      <w:r w:rsidR="001806FB" w:rsidRPr="001806FB">
        <w:rPr>
          <w:rFonts w:ascii="NewsGoth BT" w:eastAsia="Times New Roman" w:hAnsi="NewsGoth BT" w:cs="Times New Roman"/>
          <w:iCs/>
          <w:color w:val="222222"/>
          <w:sz w:val="24"/>
          <w:szCs w:val="24"/>
          <w:lang w:eastAsia="it-IT"/>
        </w:rPr>
        <w:t>“</w:t>
      </w:r>
      <w:r w:rsidR="001806FB" w:rsidRPr="001872A9">
        <w:rPr>
          <w:rFonts w:ascii="NewsGoth BT" w:eastAsia="Times New Roman" w:hAnsi="NewsGoth BT" w:cs="Times New Roman"/>
          <w:i/>
          <w:iCs/>
          <w:color w:val="222222"/>
          <w:sz w:val="24"/>
          <w:szCs w:val="24"/>
          <w:lang w:eastAsia="it-IT"/>
        </w:rPr>
        <w:t>Prendiamo atto dei nuovi dati</w:t>
      </w:r>
      <w:r w:rsidR="001872A9" w:rsidRPr="001872A9">
        <w:rPr>
          <w:rFonts w:ascii="NewsGoth BT" w:eastAsia="Times New Roman" w:hAnsi="NewsGoth BT" w:cs="Times New Roman"/>
          <w:i/>
          <w:iCs/>
          <w:color w:val="222222"/>
          <w:sz w:val="24"/>
          <w:szCs w:val="24"/>
          <w:lang w:eastAsia="it-IT"/>
        </w:rPr>
        <w:t xml:space="preserve"> </w:t>
      </w:r>
      <w:r w:rsidR="001806FB" w:rsidRPr="001872A9">
        <w:rPr>
          <w:rFonts w:ascii="NewsGoth BT" w:eastAsia="Times New Roman" w:hAnsi="NewsGoth BT" w:cs="Times New Roman"/>
          <w:i/>
          <w:iCs/>
          <w:color w:val="222222"/>
          <w:sz w:val="24"/>
          <w:szCs w:val="24"/>
          <w:lang w:eastAsia="it-IT"/>
        </w:rPr>
        <w:t xml:space="preserve">del Rapporto 2017 di </w:t>
      </w:r>
      <w:proofErr w:type="spellStart"/>
      <w:r w:rsidR="001806FB" w:rsidRPr="001872A9">
        <w:rPr>
          <w:rFonts w:ascii="NewsGoth BT" w:eastAsia="Times New Roman" w:hAnsi="NewsGoth BT" w:cs="Times New Roman"/>
          <w:i/>
          <w:iCs/>
          <w:color w:val="222222"/>
          <w:sz w:val="24"/>
          <w:szCs w:val="24"/>
          <w:lang w:eastAsia="it-IT"/>
        </w:rPr>
        <w:t>Osservasalute</w:t>
      </w:r>
      <w:proofErr w:type="spellEnd"/>
      <w:r w:rsidR="001806FB" w:rsidRPr="001872A9">
        <w:rPr>
          <w:rFonts w:ascii="NewsGoth BT" w:eastAsia="Times New Roman" w:hAnsi="NewsGoth BT" w:cs="Times New Roman"/>
          <w:i/>
          <w:iCs/>
          <w:color w:val="222222"/>
          <w:sz w:val="24"/>
          <w:szCs w:val="24"/>
          <w:lang w:eastAsia="it-IT"/>
        </w:rPr>
        <w:t>,  che fotografano, ancora una volta, una sanità italiana a diverse velocità. Il quadro è quello di un’Italia dove si vive più a lungo, ma solo dove la prevenzione funziona, dove aumentano le disuguaglianze di salute tra le Regioni - soprattutto tra quelle del Nord e quelle del Sud -, dove aumentano i malati cronici e diminuiscono medici e infermieri. Questi dati dimostrano, senza ombra di dubbio, il fallimento delle nostre politiche sanitarie federalistiche e aziendalistiche</w:t>
      </w:r>
      <w:r w:rsidR="001872A9" w:rsidRPr="001872A9">
        <w:rPr>
          <w:rFonts w:ascii="NewsGoth BT" w:eastAsia="Times New Roman" w:hAnsi="NewsGoth BT" w:cs="Times New Roman"/>
          <w:i/>
          <w:iCs/>
          <w:color w:val="222222"/>
          <w:sz w:val="24"/>
          <w:szCs w:val="24"/>
          <w:lang w:eastAsia="it-IT"/>
        </w:rPr>
        <w:t>”.</w:t>
      </w:r>
    </w:p>
    <w:p w:rsidR="001806FB" w:rsidRPr="001806FB" w:rsidRDefault="001872A9" w:rsidP="001806FB">
      <w:pPr>
        <w:shd w:val="clear" w:color="auto" w:fill="FFFFFF"/>
        <w:spacing w:after="0" w:line="240" w:lineRule="auto"/>
        <w:jc w:val="both"/>
        <w:rPr>
          <w:rFonts w:ascii="NewsGoth BT" w:eastAsia="Times New Roman" w:hAnsi="NewsGoth BT" w:cs="Times New Roman"/>
          <w:color w:val="222222"/>
          <w:sz w:val="24"/>
          <w:szCs w:val="24"/>
          <w:lang w:eastAsia="it-IT"/>
        </w:rPr>
      </w:pPr>
      <w:r>
        <w:rPr>
          <w:rFonts w:ascii="NewsGoth BT" w:eastAsia="Times New Roman" w:hAnsi="NewsGoth BT" w:cs="Times New Roman"/>
          <w:iCs/>
          <w:color w:val="222222"/>
          <w:sz w:val="24"/>
          <w:szCs w:val="24"/>
          <w:lang w:eastAsia="it-IT"/>
        </w:rPr>
        <w:t xml:space="preserve">Con queste parole il presidente della Federazione Nazionale degli ordini dei Medici Chirurghi e degli odontoiatri, Filippo Anelli, commenta quanto emerge dal  Rapporto </w:t>
      </w:r>
      <w:proofErr w:type="spellStart"/>
      <w:r>
        <w:rPr>
          <w:rFonts w:ascii="NewsGoth BT" w:eastAsia="Times New Roman" w:hAnsi="NewsGoth BT" w:cs="Times New Roman"/>
          <w:iCs/>
          <w:color w:val="222222"/>
          <w:sz w:val="24"/>
          <w:szCs w:val="24"/>
          <w:lang w:eastAsia="it-IT"/>
        </w:rPr>
        <w:t>Osservasalute</w:t>
      </w:r>
      <w:proofErr w:type="spellEnd"/>
      <w:r>
        <w:rPr>
          <w:rFonts w:ascii="NewsGoth BT" w:eastAsia="Times New Roman" w:hAnsi="NewsGoth BT" w:cs="Times New Roman"/>
          <w:iCs/>
          <w:color w:val="222222"/>
          <w:sz w:val="24"/>
          <w:szCs w:val="24"/>
          <w:lang w:eastAsia="it-IT"/>
        </w:rPr>
        <w:t xml:space="preserve"> 2017 </w:t>
      </w:r>
      <w:r w:rsidRPr="001806FB">
        <w:rPr>
          <w:rFonts w:ascii="NewsGoth BT" w:eastAsia="Times New Roman" w:hAnsi="NewsGoth BT" w:cs="Times New Roman"/>
          <w:iCs/>
          <w:color w:val="222222"/>
          <w:sz w:val="24"/>
          <w:szCs w:val="24"/>
          <w:lang w:eastAsia="it-IT"/>
        </w:rPr>
        <w:t>sullo Stato di salute e qualità dell’assistenza delle Regioni Italiane</w:t>
      </w:r>
      <w:r>
        <w:rPr>
          <w:rFonts w:ascii="NewsGoth BT" w:eastAsia="Times New Roman" w:hAnsi="NewsGoth BT" w:cs="Times New Roman"/>
          <w:iCs/>
          <w:color w:val="222222"/>
          <w:sz w:val="24"/>
          <w:szCs w:val="24"/>
          <w:lang w:eastAsia="it-IT"/>
        </w:rPr>
        <w:t xml:space="preserve">, presentato questa mattina a Roma. </w:t>
      </w:r>
    </w:p>
    <w:p w:rsidR="001806FB" w:rsidRPr="001872A9" w:rsidRDefault="001872A9" w:rsidP="001806FB">
      <w:pPr>
        <w:shd w:val="clear" w:color="auto" w:fill="FFFFFF"/>
        <w:spacing w:after="0" w:line="240" w:lineRule="auto"/>
        <w:jc w:val="both"/>
        <w:rPr>
          <w:rFonts w:ascii="NewsGoth BT" w:eastAsia="Times New Roman" w:hAnsi="NewsGoth BT" w:cs="Times New Roman"/>
          <w:i/>
          <w:iCs/>
          <w:color w:val="222222"/>
          <w:sz w:val="24"/>
          <w:szCs w:val="24"/>
          <w:lang w:eastAsia="it-IT"/>
        </w:rPr>
      </w:pPr>
      <w:r>
        <w:rPr>
          <w:rFonts w:ascii="NewsGoth BT" w:eastAsia="Times New Roman" w:hAnsi="NewsGoth BT" w:cs="Times New Roman"/>
          <w:iCs/>
          <w:color w:val="222222"/>
          <w:sz w:val="24"/>
          <w:szCs w:val="24"/>
          <w:lang w:eastAsia="it-IT"/>
        </w:rPr>
        <w:t>“</w:t>
      </w:r>
      <w:r w:rsidR="001806FB" w:rsidRPr="001872A9">
        <w:rPr>
          <w:rFonts w:ascii="NewsGoth BT" w:eastAsia="Times New Roman" w:hAnsi="NewsGoth BT" w:cs="Times New Roman"/>
          <w:i/>
          <w:iCs/>
          <w:color w:val="222222"/>
          <w:sz w:val="24"/>
          <w:szCs w:val="24"/>
          <w:lang w:eastAsia="it-IT"/>
        </w:rPr>
        <w:t>Come medici</w:t>
      </w:r>
      <w:r>
        <w:rPr>
          <w:rFonts w:ascii="NewsGoth BT" w:eastAsia="Times New Roman" w:hAnsi="NewsGoth BT" w:cs="Times New Roman"/>
          <w:iCs/>
          <w:color w:val="222222"/>
          <w:sz w:val="24"/>
          <w:szCs w:val="24"/>
          <w:lang w:eastAsia="it-IT"/>
        </w:rPr>
        <w:t xml:space="preserve"> – continua Anelli -</w:t>
      </w:r>
      <w:r w:rsidR="001806FB" w:rsidRPr="001806FB">
        <w:rPr>
          <w:rFonts w:ascii="NewsGoth BT" w:eastAsia="Times New Roman" w:hAnsi="NewsGoth BT" w:cs="Times New Roman"/>
          <w:iCs/>
          <w:color w:val="222222"/>
          <w:sz w:val="24"/>
          <w:szCs w:val="24"/>
          <w:lang w:eastAsia="it-IT"/>
        </w:rPr>
        <w:t xml:space="preserve"> </w:t>
      </w:r>
      <w:r w:rsidR="001806FB" w:rsidRPr="001872A9">
        <w:rPr>
          <w:rFonts w:ascii="NewsGoth BT" w:eastAsia="Times New Roman" w:hAnsi="NewsGoth BT" w:cs="Times New Roman"/>
          <w:i/>
          <w:iCs/>
          <w:color w:val="222222"/>
          <w:sz w:val="24"/>
          <w:szCs w:val="24"/>
          <w:lang w:eastAsia="it-IT"/>
        </w:rPr>
        <w:t xml:space="preserve">non possiamo accettare un divario così grande tra Regioni, per il quale gli abitanti di alcune zone del Sud è come se appartenessero a un altro paese, per aspettativa di vita e di salute. Ci uniamo quindi all’appello lanciato questa mattina per un intervento rapido ed efficace che parta da un riequilibrio del riparto del Fondo Sanitario Nazionale, non basato sui </w:t>
      </w:r>
      <w:r w:rsidR="007D0010" w:rsidRPr="001872A9">
        <w:rPr>
          <w:rFonts w:ascii="NewsGoth BT" w:eastAsia="Times New Roman" w:hAnsi="NewsGoth BT" w:cs="Times New Roman"/>
          <w:i/>
          <w:iCs/>
          <w:color w:val="222222"/>
          <w:sz w:val="24"/>
          <w:szCs w:val="24"/>
          <w:lang w:eastAsia="it-IT"/>
        </w:rPr>
        <w:t>fab</w:t>
      </w:r>
      <w:r w:rsidR="001806FB" w:rsidRPr="001872A9">
        <w:rPr>
          <w:rFonts w:ascii="NewsGoth BT" w:eastAsia="Times New Roman" w:hAnsi="NewsGoth BT" w:cs="Times New Roman"/>
          <w:i/>
          <w:iCs/>
          <w:color w:val="222222"/>
          <w:sz w:val="24"/>
          <w:szCs w:val="24"/>
          <w:lang w:eastAsia="it-IT"/>
        </w:rPr>
        <w:t>bisogni teorici desumibili solo dalla struttura demografica delle Regioni, ma sui reali bisogni di salute, per arrivare a un recupero di qualità gestionale e operativa dell’intero sistema. Occorre, a nostro avviso, una vera alleanza tra Parlamento, Governo, Regioni, nella quale ogni attore deve fare la sua parte. Alle Regioni, chiediamo di cambiare i criteri di ripartizione del fondo</w:t>
      </w:r>
      <w:r w:rsidR="00A23AF1">
        <w:rPr>
          <w:rFonts w:ascii="NewsGoth BT" w:eastAsia="Times New Roman" w:hAnsi="NewsGoth BT" w:cs="Times New Roman"/>
          <w:i/>
          <w:iCs/>
          <w:color w:val="222222"/>
          <w:sz w:val="24"/>
          <w:szCs w:val="24"/>
          <w:lang w:eastAsia="it-IT"/>
        </w:rPr>
        <w:t xml:space="preserve"> in modo da non perseverare nella penalizzazione delle Regioni del Sud.</w:t>
      </w:r>
      <w:r w:rsidR="001806FB" w:rsidRPr="001872A9">
        <w:rPr>
          <w:rFonts w:ascii="NewsGoth BT" w:eastAsia="Times New Roman" w:hAnsi="NewsGoth BT" w:cs="Times New Roman"/>
          <w:i/>
          <w:iCs/>
          <w:color w:val="222222"/>
          <w:sz w:val="24"/>
          <w:szCs w:val="24"/>
          <w:lang w:eastAsia="it-IT"/>
        </w:rPr>
        <w:t xml:space="preserve"> </w:t>
      </w:r>
      <w:r w:rsidR="00A23AF1">
        <w:rPr>
          <w:rFonts w:ascii="NewsGoth BT" w:eastAsia="Times New Roman" w:hAnsi="NewsGoth BT" w:cs="Times New Roman"/>
          <w:i/>
          <w:iCs/>
          <w:color w:val="222222"/>
          <w:sz w:val="24"/>
          <w:szCs w:val="24"/>
          <w:lang w:eastAsia="it-IT"/>
        </w:rPr>
        <w:t>A</w:t>
      </w:r>
      <w:r w:rsidR="001806FB" w:rsidRPr="001872A9">
        <w:rPr>
          <w:rFonts w:ascii="NewsGoth BT" w:eastAsia="Times New Roman" w:hAnsi="NewsGoth BT" w:cs="Times New Roman"/>
          <w:i/>
          <w:iCs/>
          <w:color w:val="222222"/>
          <w:sz w:val="24"/>
          <w:szCs w:val="24"/>
          <w:lang w:eastAsia="it-IT"/>
        </w:rPr>
        <w:t>l Governo</w:t>
      </w:r>
      <w:r w:rsidRPr="001872A9">
        <w:rPr>
          <w:rFonts w:ascii="NewsGoth BT" w:eastAsia="Times New Roman" w:hAnsi="NewsGoth BT" w:cs="Times New Roman"/>
          <w:i/>
          <w:iCs/>
          <w:color w:val="222222"/>
          <w:sz w:val="24"/>
          <w:szCs w:val="24"/>
          <w:lang w:eastAsia="it-IT"/>
        </w:rPr>
        <w:t>,</w:t>
      </w:r>
      <w:r w:rsidR="001806FB" w:rsidRPr="001872A9">
        <w:rPr>
          <w:rFonts w:ascii="NewsGoth BT" w:eastAsia="Times New Roman" w:hAnsi="NewsGoth BT" w:cs="Times New Roman"/>
          <w:i/>
          <w:iCs/>
          <w:color w:val="222222"/>
          <w:sz w:val="24"/>
          <w:szCs w:val="24"/>
          <w:lang w:eastAsia="it-IT"/>
        </w:rPr>
        <w:t xml:space="preserve"> di aumentare i finanziamenti</w:t>
      </w:r>
      <w:r w:rsidR="00A23AF1">
        <w:rPr>
          <w:rFonts w:ascii="NewsGoth BT" w:eastAsia="Times New Roman" w:hAnsi="NewsGoth BT" w:cs="Times New Roman"/>
          <w:i/>
          <w:iCs/>
          <w:color w:val="222222"/>
          <w:sz w:val="24"/>
          <w:szCs w:val="24"/>
          <w:lang w:eastAsia="it-IT"/>
        </w:rPr>
        <w:t xml:space="preserve"> del Fondo Sanitario </w:t>
      </w:r>
      <w:proofErr w:type="spellStart"/>
      <w:r w:rsidR="00A23AF1">
        <w:rPr>
          <w:rFonts w:ascii="NewsGoth BT" w:eastAsia="Times New Roman" w:hAnsi="NewsGoth BT" w:cs="Times New Roman"/>
          <w:i/>
          <w:iCs/>
          <w:color w:val="222222"/>
          <w:sz w:val="24"/>
          <w:szCs w:val="24"/>
          <w:lang w:eastAsia="it-IT"/>
        </w:rPr>
        <w:t>Nazioanle</w:t>
      </w:r>
      <w:proofErr w:type="spellEnd"/>
      <w:r w:rsidR="00A23AF1">
        <w:rPr>
          <w:rFonts w:ascii="NewsGoth BT" w:eastAsia="Times New Roman" w:hAnsi="NewsGoth BT" w:cs="Times New Roman"/>
          <w:i/>
          <w:iCs/>
          <w:color w:val="222222"/>
          <w:sz w:val="24"/>
          <w:szCs w:val="24"/>
          <w:lang w:eastAsia="it-IT"/>
        </w:rPr>
        <w:t>, oggi molto al di sotto della media degli altri paesi OCSE</w:t>
      </w:r>
      <w:r w:rsidR="001806FB" w:rsidRPr="001872A9">
        <w:rPr>
          <w:rFonts w:ascii="NewsGoth BT" w:eastAsia="Times New Roman" w:hAnsi="NewsGoth BT" w:cs="Times New Roman"/>
          <w:i/>
          <w:iCs/>
          <w:color w:val="222222"/>
          <w:sz w:val="24"/>
          <w:szCs w:val="24"/>
          <w:lang w:eastAsia="it-IT"/>
        </w:rPr>
        <w:t>; al Parlamento</w:t>
      </w:r>
      <w:r w:rsidRPr="001872A9">
        <w:rPr>
          <w:rFonts w:ascii="NewsGoth BT" w:eastAsia="Times New Roman" w:hAnsi="NewsGoth BT" w:cs="Times New Roman"/>
          <w:i/>
          <w:iCs/>
          <w:color w:val="222222"/>
          <w:sz w:val="24"/>
          <w:szCs w:val="24"/>
          <w:lang w:eastAsia="it-IT"/>
        </w:rPr>
        <w:t>,</w:t>
      </w:r>
      <w:r w:rsidR="001806FB" w:rsidRPr="001872A9">
        <w:rPr>
          <w:rFonts w:ascii="NewsGoth BT" w:eastAsia="Times New Roman" w:hAnsi="NewsGoth BT" w:cs="Times New Roman"/>
          <w:i/>
          <w:iCs/>
          <w:color w:val="222222"/>
          <w:sz w:val="24"/>
          <w:szCs w:val="24"/>
          <w:lang w:eastAsia="it-IT"/>
        </w:rPr>
        <w:t xml:space="preserve"> di modificare il sistema di </w:t>
      </w:r>
      <w:proofErr w:type="spellStart"/>
      <w:r w:rsidR="001806FB" w:rsidRPr="001872A9">
        <w:rPr>
          <w:rFonts w:ascii="NewsGoth BT" w:eastAsia="Times New Roman" w:hAnsi="NewsGoth BT" w:cs="Times New Roman"/>
          <w:i/>
          <w:iCs/>
          <w:color w:val="222222"/>
          <w:sz w:val="24"/>
          <w:szCs w:val="24"/>
          <w:lang w:eastAsia="it-IT"/>
        </w:rPr>
        <w:t>Governance</w:t>
      </w:r>
      <w:proofErr w:type="spellEnd"/>
      <w:r w:rsidR="001806FB" w:rsidRPr="001872A9">
        <w:rPr>
          <w:rFonts w:ascii="NewsGoth BT" w:eastAsia="Times New Roman" w:hAnsi="NewsGoth BT" w:cs="Times New Roman"/>
          <w:i/>
          <w:iCs/>
          <w:color w:val="222222"/>
          <w:sz w:val="24"/>
          <w:szCs w:val="24"/>
          <w:lang w:eastAsia="it-IT"/>
        </w:rPr>
        <w:t>, con la revisione della Legge 502/92 di riforma del Servizio Sanitario Nazionale</w:t>
      </w:r>
      <w:r w:rsidRPr="001872A9">
        <w:rPr>
          <w:rFonts w:ascii="NewsGoth BT" w:eastAsia="Times New Roman" w:hAnsi="NewsGoth BT" w:cs="Times New Roman"/>
          <w:i/>
          <w:iCs/>
          <w:color w:val="222222"/>
          <w:sz w:val="24"/>
          <w:szCs w:val="24"/>
          <w:lang w:eastAsia="it-IT"/>
        </w:rPr>
        <w:t xml:space="preserve"> e dell’articolo 117 della Costituzione.</w:t>
      </w:r>
      <w:r w:rsidR="001806FB" w:rsidRPr="001872A9">
        <w:rPr>
          <w:rFonts w:ascii="NewsGoth BT" w:eastAsia="Times New Roman" w:hAnsi="NewsGoth BT" w:cs="Times New Roman"/>
          <w:i/>
          <w:iCs/>
          <w:color w:val="222222"/>
          <w:sz w:val="24"/>
          <w:szCs w:val="24"/>
          <w:lang w:eastAsia="it-IT"/>
        </w:rPr>
        <w:t>”.</w:t>
      </w:r>
    </w:p>
    <w:p w:rsidR="001806FB" w:rsidRPr="001872A9" w:rsidRDefault="001806FB" w:rsidP="001806FB">
      <w:pPr>
        <w:shd w:val="clear" w:color="auto" w:fill="FFFFFF"/>
        <w:spacing w:after="0" w:line="240" w:lineRule="auto"/>
        <w:jc w:val="both"/>
        <w:rPr>
          <w:rFonts w:ascii="NewsGoth BT" w:eastAsia="Times New Roman" w:hAnsi="NewsGoth BT" w:cs="Times New Roman"/>
          <w:i/>
          <w:iCs/>
          <w:color w:val="222222"/>
          <w:sz w:val="24"/>
          <w:szCs w:val="24"/>
          <w:lang w:eastAsia="it-IT"/>
        </w:rPr>
      </w:pPr>
      <w:r>
        <w:rPr>
          <w:rFonts w:ascii="NewsGoth BT" w:eastAsia="Times New Roman" w:hAnsi="NewsGoth BT" w:cs="Times New Roman"/>
          <w:iCs/>
          <w:color w:val="222222"/>
          <w:sz w:val="24"/>
          <w:szCs w:val="24"/>
          <w:lang w:eastAsia="it-IT"/>
        </w:rPr>
        <w:t>“</w:t>
      </w:r>
      <w:r w:rsidRPr="001872A9">
        <w:rPr>
          <w:rFonts w:ascii="NewsGoth BT" w:eastAsia="Times New Roman" w:hAnsi="NewsGoth BT" w:cs="Times New Roman"/>
          <w:i/>
          <w:iCs/>
          <w:color w:val="222222"/>
          <w:sz w:val="24"/>
          <w:szCs w:val="24"/>
          <w:lang w:eastAsia="it-IT"/>
        </w:rPr>
        <w:t>Sosteniamo la proposta di ripartizione dei fondi avanzata dalla Fno</w:t>
      </w:r>
      <w:r w:rsidR="00616085">
        <w:rPr>
          <w:rFonts w:ascii="NewsGoth BT" w:eastAsia="Times New Roman" w:hAnsi="NewsGoth BT" w:cs="Times New Roman"/>
          <w:i/>
          <w:iCs/>
          <w:color w:val="222222"/>
          <w:sz w:val="24"/>
          <w:szCs w:val="24"/>
          <w:lang w:eastAsia="it-IT"/>
        </w:rPr>
        <w:t>m</w:t>
      </w:r>
      <w:r w:rsidRPr="001872A9">
        <w:rPr>
          <w:rFonts w:ascii="NewsGoth BT" w:eastAsia="Times New Roman" w:hAnsi="NewsGoth BT" w:cs="Times New Roman"/>
          <w:i/>
          <w:iCs/>
          <w:color w:val="222222"/>
          <w:sz w:val="24"/>
          <w:szCs w:val="24"/>
          <w:lang w:eastAsia="it-IT"/>
        </w:rPr>
        <w:t>ceo</w:t>
      </w:r>
      <w:r w:rsidR="00872AE3">
        <w:rPr>
          <w:rFonts w:ascii="NewsGoth BT" w:eastAsia="Times New Roman" w:hAnsi="NewsGoth BT" w:cs="Times New Roman"/>
          <w:iCs/>
          <w:color w:val="222222"/>
          <w:sz w:val="24"/>
          <w:szCs w:val="24"/>
          <w:lang w:eastAsia="it-IT"/>
        </w:rPr>
        <w:t>”</w:t>
      </w:r>
      <w:r>
        <w:rPr>
          <w:rFonts w:ascii="NewsGoth BT" w:eastAsia="Times New Roman" w:hAnsi="NewsGoth BT" w:cs="Times New Roman"/>
          <w:iCs/>
          <w:color w:val="222222"/>
          <w:sz w:val="24"/>
          <w:szCs w:val="24"/>
          <w:lang w:eastAsia="it-IT"/>
        </w:rPr>
        <w:t xml:space="preserve">, </w:t>
      </w:r>
      <w:r w:rsidR="00872AE3">
        <w:rPr>
          <w:rFonts w:ascii="NewsGoth BT" w:eastAsia="Times New Roman" w:hAnsi="NewsGoth BT" w:cs="Times New Roman"/>
          <w:iCs/>
          <w:color w:val="222222"/>
          <w:sz w:val="24"/>
          <w:szCs w:val="24"/>
          <w:lang w:eastAsia="it-IT"/>
        </w:rPr>
        <w:t>ha dichiarato Antonio Gaudioso, segretario generale di Cittadinanzattiva, “</w:t>
      </w:r>
      <w:r w:rsidRPr="001872A9">
        <w:rPr>
          <w:rFonts w:ascii="NewsGoth BT" w:eastAsia="Times New Roman" w:hAnsi="NewsGoth BT" w:cs="Times New Roman"/>
          <w:i/>
          <w:iCs/>
          <w:color w:val="222222"/>
          <w:sz w:val="24"/>
          <w:szCs w:val="24"/>
          <w:lang w:eastAsia="it-IT"/>
        </w:rPr>
        <w:t>una idea  che abbiamo fatto nostra anche attraverso la recente proposta di riforma dell’articolo 117 della Costituzione, con la campagna “Diffondi la salute” (</w:t>
      </w:r>
      <w:hyperlink r:id="rId7" w:history="1">
        <w:r w:rsidRPr="001872A9">
          <w:rPr>
            <w:rStyle w:val="Collegamentoipertestuale"/>
            <w:rFonts w:ascii="NewsGoth BT" w:eastAsia="Times New Roman" w:hAnsi="NewsGoth BT" w:cs="Times New Roman"/>
            <w:i/>
            <w:iCs/>
            <w:sz w:val="24"/>
            <w:szCs w:val="24"/>
            <w:lang w:eastAsia="it-IT"/>
          </w:rPr>
          <w:t>www.diffondilasalute.it</w:t>
        </w:r>
      </w:hyperlink>
      <w:r w:rsidRPr="001872A9">
        <w:rPr>
          <w:rFonts w:ascii="NewsGoth BT" w:eastAsia="Times New Roman" w:hAnsi="NewsGoth BT" w:cs="Times New Roman"/>
          <w:i/>
          <w:iCs/>
          <w:color w:val="222222"/>
          <w:sz w:val="24"/>
          <w:szCs w:val="24"/>
          <w:lang w:eastAsia="it-IT"/>
        </w:rPr>
        <w:t>)</w:t>
      </w:r>
      <w:r w:rsidR="00872AE3" w:rsidRPr="001872A9">
        <w:rPr>
          <w:rFonts w:ascii="NewsGoth BT" w:eastAsia="Times New Roman" w:hAnsi="NewsGoth BT" w:cs="Times New Roman"/>
          <w:i/>
          <w:iCs/>
          <w:color w:val="222222"/>
          <w:sz w:val="24"/>
          <w:szCs w:val="24"/>
          <w:lang w:eastAsia="it-IT"/>
        </w:rPr>
        <w:t>, lanciata insieme a decine di organizzazioni civiche, professionali e imprenditoriali</w:t>
      </w:r>
      <w:r w:rsidR="009B6CA6" w:rsidRPr="001872A9">
        <w:rPr>
          <w:rFonts w:ascii="NewsGoth BT" w:eastAsia="Times New Roman" w:hAnsi="NewsGoth BT" w:cs="Times New Roman"/>
          <w:i/>
          <w:iCs/>
          <w:color w:val="222222"/>
          <w:sz w:val="24"/>
          <w:szCs w:val="24"/>
          <w:lang w:eastAsia="it-IT"/>
        </w:rPr>
        <w:t xml:space="preserve"> tra cui la stessa Fnomceo</w:t>
      </w:r>
      <w:bookmarkStart w:id="0" w:name="_GoBack"/>
      <w:bookmarkEnd w:id="0"/>
      <w:r w:rsidRPr="001872A9">
        <w:rPr>
          <w:rFonts w:ascii="NewsGoth BT" w:eastAsia="Times New Roman" w:hAnsi="NewsGoth BT" w:cs="Times New Roman"/>
          <w:i/>
          <w:iCs/>
          <w:color w:val="222222"/>
          <w:sz w:val="24"/>
          <w:szCs w:val="24"/>
          <w:lang w:eastAsia="it-IT"/>
        </w:rPr>
        <w:t xml:space="preserve">. </w:t>
      </w:r>
      <w:r w:rsidR="001872A9">
        <w:rPr>
          <w:rFonts w:ascii="NewsGoth BT" w:eastAsia="Times New Roman" w:hAnsi="NewsGoth BT" w:cs="Times New Roman"/>
          <w:i/>
          <w:iCs/>
          <w:color w:val="222222"/>
          <w:sz w:val="24"/>
          <w:szCs w:val="24"/>
          <w:lang w:eastAsia="it-IT"/>
        </w:rPr>
        <w:t>È</w:t>
      </w:r>
      <w:r w:rsidRPr="001872A9">
        <w:rPr>
          <w:rFonts w:ascii="NewsGoth BT" w:eastAsia="Times New Roman" w:hAnsi="NewsGoth BT" w:cs="Times New Roman"/>
          <w:i/>
          <w:iCs/>
          <w:color w:val="222222"/>
          <w:sz w:val="24"/>
          <w:szCs w:val="24"/>
          <w:lang w:eastAsia="it-IT"/>
        </w:rPr>
        <w:t xml:space="preserve"> fondamentale affrontare il nodo delle disparità territoriali tra i diritti dei </w:t>
      </w:r>
      <w:r w:rsidR="00872AE3" w:rsidRPr="001872A9">
        <w:rPr>
          <w:rFonts w:ascii="NewsGoth BT" w:eastAsia="Times New Roman" w:hAnsi="NewsGoth BT" w:cs="Times New Roman"/>
          <w:i/>
          <w:iCs/>
          <w:color w:val="222222"/>
          <w:sz w:val="24"/>
          <w:szCs w:val="24"/>
          <w:lang w:eastAsia="it-IT"/>
        </w:rPr>
        <w:t xml:space="preserve">cittadini, ancora più chiari, se ce ne fosse bisogno, dopo i dati diffusi oggi da </w:t>
      </w:r>
      <w:proofErr w:type="spellStart"/>
      <w:r w:rsidR="00872AE3" w:rsidRPr="001872A9">
        <w:rPr>
          <w:rFonts w:ascii="NewsGoth BT" w:eastAsia="Times New Roman" w:hAnsi="NewsGoth BT" w:cs="Times New Roman"/>
          <w:i/>
          <w:iCs/>
          <w:color w:val="222222"/>
          <w:sz w:val="24"/>
          <w:szCs w:val="24"/>
          <w:lang w:eastAsia="it-IT"/>
        </w:rPr>
        <w:t>Osservasalute</w:t>
      </w:r>
      <w:proofErr w:type="spellEnd"/>
      <w:r w:rsidR="00872AE3" w:rsidRPr="001872A9">
        <w:rPr>
          <w:rFonts w:ascii="NewsGoth BT" w:eastAsia="Times New Roman" w:hAnsi="NewsGoth BT" w:cs="Times New Roman"/>
          <w:i/>
          <w:iCs/>
          <w:color w:val="222222"/>
          <w:sz w:val="24"/>
          <w:szCs w:val="24"/>
          <w:lang w:eastAsia="it-IT"/>
        </w:rPr>
        <w:t>. Le eccellenze devono essere diffuse sull’intero territorio nazionale, non si può accettare che la qualità della nostra assistenza sia legata al luogo in cui si nasce o vive”.</w:t>
      </w:r>
    </w:p>
    <w:p w:rsidR="001806FB" w:rsidRPr="001806FB" w:rsidRDefault="001806FB" w:rsidP="00180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1806FB" w:rsidRPr="001806FB" w:rsidRDefault="001806FB" w:rsidP="00180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1806FB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</w:t>
      </w:r>
    </w:p>
    <w:p w:rsidR="001806FB" w:rsidRDefault="001806FB" w:rsidP="00180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it-IT"/>
        </w:rPr>
      </w:pPr>
      <w:r w:rsidRPr="001806F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it-IT"/>
        </w:rPr>
        <w:t xml:space="preserve">Ufficio Stampa Fnomceo: </w:t>
      </w:r>
      <w:r w:rsidR="00647A59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it-IT"/>
        </w:rPr>
        <w:t>Michela Molinari 3472359608</w:t>
      </w:r>
      <w:r w:rsidRPr="001806F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it-IT"/>
        </w:rPr>
        <w:t xml:space="preserve"> </w:t>
      </w:r>
    </w:p>
    <w:p w:rsidR="00775306" w:rsidRPr="00775306" w:rsidRDefault="00775306" w:rsidP="007753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it-IT"/>
        </w:rPr>
        <w:lastRenderedPageBreak/>
        <w:t xml:space="preserve">Ufficio Stampa Cittadinanzattiva: </w:t>
      </w:r>
      <w:r w:rsidR="00647A59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it-IT"/>
        </w:rPr>
        <w:t xml:space="preserve">Alessandro Cossu 348 3347608 </w:t>
      </w:r>
    </w:p>
    <w:tbl>
      <w:tblPr>
        <w:tblW w:w="4620" w:type="dxa"/>
        <w:tblCellMar>
          <w:left w:w="0" w:type="dxa"/>
          <w:right w:w="0" w:type="dxa"/>
        </w:tblCellMar>
        <w:tblLook w:val="04A0"/>
      </w:tblPr>
      <w:tblGrid>
        <w:gridCol w:w="1696"/>
        <w:gridCol w:w="2924"/>
      </w:tblGrid>
      <w:tr w:rsidR="00775306" w:rsidRPr="00775306" w:rsidTr="00647A59">
        <w:tc>
          <w:tcPr>
            <w:tcW w:w="1696" w:type="dxa"/>
            <w:vMerge w:val="restart"/>
            <w:vAlign w:val="center"/>
            <w:hideMark/>
          </w:tcPr>
          <w:p w:rsidR="00523FC6" w:rsidRPr="00775306" w:rsidRDefault="00775306" w:rsidP="007753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7753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924" w:type="dxa"/>
            <w:vAlign w:val="center"/>
            <w:hideMark/>
          </w:tcPr>
          <w:p w:rsidR="00523FC6" w:rsidRPr="00775306" w:rsidRDefault="00523FC6" w:rsidP="007753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</w:p>
        </w:tc>
      </w:tr>
      <w:tr w:rsidR="00775306" w:rsidRPr="00775306" w:rsidTr="00647A59">
        <w:tc>
          <w:tcPr>
            <w:tcW w:w="1696" w:type="dxa"/>
            <w:vMerge/>
            <w:vAlign w:val="center"/>
            <w:hideMark/>
          </w:tcPr>
          <w:p w:rsidR="00775306" w:rsidRPr="00775306" w:rsidRDefault="00775306" w:rsidP="007753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</w:p>
        </w:tc>
        <w:tc>
          <w:tcPr>
            <w:tcW w:w="2924" w:type="dxa"/>
            <w:vAlign w:val="center"/>
            <w:hideMark/>
          </w:tcPr>
          <w:p w:rsidR="00523FC6" w:rsidRPr="00775306" w:rsidRDefault="00523FC6" w:rsidP="007753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</w:p>
        </w:tc>
      </w:tr>
      <w:tr w:rsidR="00775306" w:rsidRPr="00775306" w:rsidTr="00647A59">
        <w:tc>
          <w:tcPr>
            <w:tcW w:w="1696" w:type="dxa"/>
            <w:vMerge/>
            <w:vAlign w:val="center"/>
            <w:hideMark/>
          </w:tcPr>
          <w:p w:rsidR="00775306" w:rsidRPr="00775306" w:rsidRDefault="00775306" w:rsidP="007753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</w:p>
        </w:tc>
        <w:tc>
          <w:tcPr>
            <w:tcW w:w="2924" w:type="dxa"/>
            <w:vAlign w:val="center"/>
            <w:hideMark/>
          </w:tcPr>
          <w:p w:rsidR="00523FC6" w:rsidRPr="00775306" w:rsidRDefault="00523FC6" w:rsidP="007753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</w:p>
        </w:tc>
      </w:tr>
      <w:tr w:rsidR="00775306" w:rsidRPr="00775306" w:rsidTr="00647A59">
        <w:tc>
          <w:tcPr>
            <w:tcW w:w="1696" w:type="dxa"/>
            <w:vMerge/>
            <w:vAlign w:val="center"/>
            <w:hideMark/>
          </w:tcPr>
          <w:p w:rsidR="00775306" w:rsidRPr="00775306" w:rsidRDefault="00775306" w:rsidP="007753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</w:p>
        </w:tc>
        <w:tc>
          <w:tcPr>
            <w:tcW w:w="2924" w:type="dxa"/>
            <w:vAlign w:val="center"/>
            <w:hideMark/>
          </w:tcPr>
          <w:p w:rsidR="00523FC6" w:rsidRPr="00775306" w:rsidRDefault="00523FC6" w:rsidP="007753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</w:p>
        </w:tc>
      </w:tr>
      <w:tr w:rsidR="00775306" w:rsidRPr="00775306" w:rsidTr="00647A59">
        <w:tc>
          <w:tcPr>
            <w:tcW w:w="1696" w:type="dxa"/>
            <w:vMerge/>
            <w:vAlign w:val="center"/>
            <w:hideMark/>
          </w:tcPr>
          <w:p w:rsidR="00775306" w:rsidRPr="00775306" w:rsidRDefault="00775306" w:rsidP="007753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</w:p>
        </w:tc>
        <w:tc>
          <w:tcPr>
            <w:tcW w:w="2924" w:type="dxa"/>
            <w:vAlign w:val="center"/>
            <w:hideMark/>
          </w:tcPr>
          <w:p w:rsidR="00523FC6" w:rsidRPr="00775306" w:rsidRDefault="00523FC6" w:rsidP="007753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</w:p>
        </w:tc>
      </w:tr>
      <w:tr w:rsidR="00775306" w:rsidRPr="00775306" w:rsidTr="00647A59">
        <w:tc>
          <w:tcPr>
            <w:tcW w:w="1696" w:type="dxa"/>
            <w:vMerge/>
            <w:vAlign w:val="center"/>
            <w:hideMark/>
          </w:tcPr>
          <w:p w:rsidR="00775306" w:rsidRPr="00775306" w:rsidRDefault="00775306" w:rsidP="007753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</w:p>
        </w:tc>
        <w:tc>
          <w:tcPr>
            <w:tcW w:w="2924" w:type="dxa"/>
            <w:vAlign w:val="center"/>
            <w:hideMark/>
          </w:tcPr>
          <w:p w:rsidR="00523FC6" w:rsidRPr="00775306" w:rsidRDefault="00523FC6" w:rsidP="007753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</w:p>
        </w:tc>
      </w:tr>
      <w:tr w:rsidR="00775306" w:rsidRPr="00775306" w:rsidTr="00775306">
        <w:tc>
          <w:tcPr>
            <w:tcW w:w="0" w:type="auto"/>
            <w:gridSpan w:val="2"/>
            <w:vAlign w:val="center"/>
            <w:hideMark/>
          </w:tcPr>
          <w:p w:rsidR="00523FC6" w:rsidRPr="00775306" w:rsidRDefault="00775306" w:rsidP="007753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7753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 </w:t>
            </w:r>
          </w:p>
        </w:tc>
      </w:tr>
    </w:tbl>
    <w:p w:rsidR="00775306" w:rsidRPr="001806FB" w:rsidRDefault="00775306" w:rsidP="00647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sectPr w:rsidR="00775306" w:rsidRPr="001806FB" w:rsidSect="000969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sGoth BT">
    <w:altName w:val="Corbel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/>
  <w:defaultTabStop w:val="708"/>
  <w:hyphenationZone w:val="283"/>
  <w:characterSpacingControl w:val="doNotCompress"/>
  <w:compat/>
  <w:rsids>
    <w:rsidRoot w:val="001806FB"/>
    <w:rsid w:val="00096990"/>
    <w:rsid w:val="001806FB"/>
    <w:rsid w:val="001872A9"/>
    <w:rsid w:val="00487A30"/>
    <w:rsid w:val="00523FC6"/>
    <w:rsid w:val="00616085"/>
    <w:rsid w:val="00647A59"/>
    <w:rsid w:val="007143AA"/>
    <w:rsid w:val="00775306"/>
    <w:rsid w:val="007B5DCF"/>
    <w:rsid w:val="007D0010"/>
    <w:rsid w:val="007E1FF2"/>
    <w:rsid w:val="00872AE3"/>
    <w:rsid w:val="00903CEC"/>
    <w:rsid w:val="009B6CA6"/>
    <w:rsid w:val="00A23AF1"/>
    <w:rsid w:val="00C01134"/>
    <w:rsid w:val="00D22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6990"/>
  </w:style>
  <w:style w:type="paragraph" w:styleId="Titolo1">
    <w:name w:val="heading 1"/>
    <w:basedOn w:val="Normale"/>
    <w:link w:val="Titolo1Carattere"/>
    <w:uiPriority w:val="9"/>
    <w:qFormat/>
    <w:rsid w:val="001806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1806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806F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806FB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806F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0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06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9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iffondilasalut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Cossu</dc:creator>
  <cp:lastModifiedBy>m.molinari</cp:lastModifiedBy>
  <cp:revision>13</cp:revision>
  <cp:lastPrinted>2018-04-19T14:35:00Z</cp:lastPrinted>
  <dcterms:created xsi:type="dcterms:W3CDTF">2018-04-19T13:57:00Z</dcterms:created>
  <dcterms:modified xsi:type="dcterms:W3CDTF">2018-04-19T15:04:00Z</dcterms:modified>
</cp:coreProperties>
</file>