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131A5F" w:rsidRPr="00131A5F" w:rsidTr="00131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A5F" w:rsidRPr="00131A5F" w:rsidRDefault="00131A5F" w:rsidP="00131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31A5F" w:rsidRPr="00131A5F" w:rsidRDefault="00131A5F" w:rsidP="00131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131A5F" w:rsidRPr="00131A5F" w:rsidRDefault="00131A5F" w:rsidP="00131A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it-IT"/>
        </w:rPr>
      </w:pPr>
      <w:r w:rsidRPr="00131A5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131A5F" w:rsidRPr="00131A5F" w:rsidRDefault="00131A5F" w:rsidP="00131A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131A5F">
        <w:rPr>
          <w:rFonts w:ascii="Times New Roman" w:eastAsia="Times New Roman" w:hAnsi="Times New Roman"/>
          <w:sz w:val="24"/>
          <w:szCs w:val="24"/>
          <w:lang w:eastAsia="it-IT"/>
        </w:rPr>
        <w:t xml:space="preserve">DECRETO 16 aprile 2018, n. 50 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Regolamento  in  materia  di  assistenza  sanitaria  transfrontaliera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soggetta ad autorizzazione preventiva. (18G00075) </w:t>
      </w:r>
    </w:p>
    <w:p w:rsidR="00131A5F" w:rsidRPr="00131A5F" w:rsidRDefault="00131A5F" w:rsidP="00131A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131A5F">
        <w:rPr>
          <w:rFonts w:ascii="Times New Roman" w:eastAsia="Times New Roman" w:hAnsi="Times New Roman"/>
          <w:sz w:val="24"/>
          <w:szCs w:val="24"/>
          <w:lang w:eastAsia="it-IT"/>
        </w:rPr>
        <w:t xml:space="preserve">(GU n.117 del 22-5-2018) </w:t>
      </w:r>
    </w:p>
    <w:p w:rsidR="00131A5F" w:rsidRPr="00131A5F" w:rsidRDefault="00131A5F" w:rsidP="00131A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131A5F">
        <w:rPr>
          <w:rFonts w:ascii="Times New Roman" w:eastAsia="Times New Roman" w:hAnsi="Times New Roman"/>
          <w:sz w:val="24"/>
          <w:szCs w:val="24"/>
          <w:lang w:eastAsia="it-IT"/>
        </w:rPr>
        <w:t xml:space="preserve"> 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6-6-2018  </w:t>
      </w:r>
    </w:p>
    <w:p w:rsidR="00131A5F" w:rsidRPr="00131A5F" w:rsidRDefault="00131A5F" w:rsidP="00131A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131A5F">
        <w:rPr>
          <w:rFonts w:ascii="Times New Roman" w:eastAsia="Times New Roman" w:hAnsi="Times New Roman"/>
          <w:sz w:val="24"/>
          <w:szCs w:val="24"/>
          <w:lang w:eastAsia="it-IT"/>
        </w:rPr>
        <w:t xml:space="preserve"> 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la  direttiva  2011/24/UE  del  Parlamento  europeo  e   del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Consiglio del 9 marzo 2011 concernente l'applicazione dei diritti dei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pazienti  relativi  all'assistenza  sanitaria  transfrontaliera   che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8 stabilisce la 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prevedere,  da  parte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dello Stato membro di  affiliazione,  un  sistema  di  autorizzazione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preventiva  per   alcune   prestazioni   di   assistenza   sanitaria,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comprendendo fra queste le prestazioni che richiedono il ricovero del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paziente per almeno  una  notte  o  l'utilizzo  di  un'infrastruttura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sanitaria o di  apparecchiature  mediche  altamente  specializzate  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costose;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decreto  legislativo  4  marzo  2014,  n.  38,   recante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«Attuazione della direttiva 2011/24/UE concernente l'applicazione dei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diritti    dei    pazienti    relativi    all'assistenza    sanitaria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transfrontaliera,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direttiva  2012/52/UE,  comportante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misure destinate ad agevolare il riconoscimento delle ricette mediche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emesse in un altro stato membro», e, in particolare, all'articolo  9,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comma 2, lettera  a),  che  individua  i  casi  in  cui  l'assistenza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sanitaria transfrontaliera e' sottoposta ad autorizzazione preventiva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per esigenze di pianificazione riguardanti l'obiettivo di assicurare,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territorio nazionale, la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 accesso sufficiente 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permanente ad una gamma equilibrata di cure di elevata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 la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volonta'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garantire il controllo dei costi e di evitare, per quanto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possibile, ogni spreco di risorse finanziarie,  tecniche  e  umane  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comporta il ricovero del paziente in questione per almeno una notte 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richiede   l'utilizzo   di   un'infrastruttura   sanitaria    o    di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apparecchiature mediche altamente specializzate e  costose,  comprese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quelle utilizzate nella diagnostica strumentale;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in particolare l'articolo 9,  comma  8,  del  citato  decreto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legislativo 4 marzo 2014, n. 38, il quale prevede che con decreto del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Ministro della salute, adottato ai sensi dell'articolo 17,  comma  3,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della legge 23 agosto 1988, n. 400, previa intesa con  la  Conferenza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permanente per i rapporti tra lo Stato,  le  regioni  e  le  Province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autonome di Trento e di  Bolzano,  sono  individuate  le  prestazioni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sottoposte ad autorizzazione preventiva, con i criteri  indicati  dal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articolo  9,  comma  2,  lettera  a),  e  le 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l'aggiornamento delle stesse;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22 aprile 2014,  recante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«Istituzione del flusso informativo per il monitoraggio delle  grandi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apparecchiature  sanitarie  in  uso  presso  le  strutture  sanitarie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pubbliche,  private  accreditate  e  private  non  accreditate»,  che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consente al Ministero della salute, di censire tali apparecchiature 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di  identificarle  con  lo  specifico  codice  della  Classificazione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Nazionale dei Dispositivi medici  (CND),  pubblicato  nella  Gazzetta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14 maggio 2014, n. 110;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12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gennaio  2017,  recante  «Definizione  e  aggiornamento  dei  livelli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essenziali di assistenza, di cui all'articolo 1, comma 7, del decreto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legislativo 30 dicembre 1992, n. 502», che include tra le prestazioni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erogabili a carico del Servizio sanitario nazionale, tra le altre, le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prestazioni ospedaliere e le prestazioni di assistenza  specialistica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ambulatoriale, pubblicato nella Gazzetta Ufficiale 18 marzo 2017,  n.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65;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 che  gli  interventi  di 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day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surgery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debbano   essere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sottoposti  ad  autorizzazione  preventiva,  considerando   la   sala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operatoria una infrastruttura  sanitaria  altamente  specializzata  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costosa di cui all'articolo 9, comma 2,  lettera  a),  punto  2,  del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4 marzo  2014,  n.  38,  e  tenendo  conto  delle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prestazioni di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day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surgery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individuate all'interno  dell'allegato  6A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  Consiglio  dei  ministri  12  gennaio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2017, e che, per lo  stesso  motivo,  debbano  essere  sottoposte  ad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autorizzazione  preventiva  anche   le   prestazioni   di   chirurgia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ambulatoriale da erogare in ambulatorio  H  o  HR,  ossia  in  ambito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ospedaliero anche con regolamentazione  regionale,  come  individuate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all'interno dell'allegato 4 e dell'allegato 6B del citato decreto del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 Consiglio dei ministri 12 gennaio 2017;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 di  sottoporre  ad  autorizzazione  preventiva  anche  le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prestazioni ambulatoriali terapeutiche o di  diagnostica  strumentale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che  richiedono  l'utilizzo  di   infrastrutture   sanitarie   o   di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apparecchiature mediche  altamente  specializzate  e  costose,  quali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quelle  impiegate  per  la  risonanza  magnetica  nucleare  (RM),  la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tomografia  computerizzata  (TC),  la  radioterapia  e  la   medicina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nucleare, individuate all'interno dell'elenco  delle  prestazioni  di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cui  all'allegato  4  e  dell'allegato  6B  del  citato  decreto  del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Presidente  del  Consiglio  dei   ministri   12   gennaio   2017   di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dei livelli essenziali di assistenza;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ai sensi  dell'articolo  9,  comma  8,  del  citato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4 marzo 2014, n. 38, le  regioni  e  le  Province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autonome di Trento e di Bolzano hanno la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sottoporre  ad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autorizzazione preventiva ulteriori prestazioni  nel  rispetto  delle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di cui al comma 2, lettera a), del medesimo articolo;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7 del citato decreto legislativo 4 marzo 2014,  n.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38, che istituisce presso il  Ministero  della  salute  il  Punto  di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contatto nazionale per l'assistenza sanitaria transfrontaliera;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17, comma 3, della legge 23 agosto 1988, n. 400;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Acquisita l'intesa, sancita  dalla  Conferenza  permanente  tra  lo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Stato, le regioni e le Province autonome di Trento e di Bolzano nella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seduta del 14 dicembre 2017 (Rep. Atti n. 228/CSR);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Udito il parere del  Consiglio  di  Stato  espresso  dalla  Sezione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consultiva per gli atti normativi nell'adunanza del 18 gennaio 2018;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comunicazione al Presidente del Consiglio dei ministri  ai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17, comma 3, della legge 23 agosto 1988, n.  400,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e  successive  modificazioni,  effettuata   con   nota   dell'Ufficio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prot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n. 686 del 12 febbraio 2018;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Adotta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seguente regolamento: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Ambito di applicazione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regolamento individua  le  prestazioni  soggette  ad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autorizzazione preventiva, in attuazione dell'articolo  9,  comma  8,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4 marzo 2014, n. 38 e sulla base dei  criteri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indicati nel medesimo articolo 9, comma 2,  lettera  a), 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l'aggiornamento delle stesse.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Resta salva la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, per le regioni e le  Province  autonome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di Trento e di Bolzano, di sottoporre  ad  autorizzazione  preventiva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ulteriori prestazioni, nel rispetto dei criteri di cui  al  comma  2,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lettera a), dell'articolo 9 del decreto legislativo 4 marzo 2014,  n.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38.  Le  determinazioni  relative  a   tali   ulteriori   prestazioni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sottoposte  ad   autorizzazione   preventiva   sono   tempestivamente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pubblicate sui siti web  delle  regioni  e  comunicate  al  Punto  di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contatto nazionale.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Principi generali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L'assistenza sanitaria soggetta  ad  autorizzazione  preventiva,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nel rispetto dei livelli essenziali di assistenza, e'  limitata  alle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prestazioni  soggette  ad  esigenze  di  pianificazione   riguardanti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l'obiettivo di assicurare nel territorio nazionale la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un accesso sufficiente e permanente ad una gamma equilibrata di  cure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elevata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la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volonta'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garantire il controllo dei costi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e  di  evitare,  per  quanto  possibile,  ogni  spreco   di   risorse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finanziarie, tecniche e umane.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Fermo restando quanto previsto al comma 1, il  presente  decreto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concerne le prestazioni che comportano il  ricovero  per  almeno  una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notte o che richiedono l'utilizzo di una infrastruttura  sanitaria  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di  apparecchiature  mediche  altamente  specializzate   e   costose,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comprese quelle utilizzate nella diagnostica strumentale.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Prestazioni soggette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ad autorizzazione preventiva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Fuori dei casi indicati dall'articolo 9, comma  6,  del  decreto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legislativo 4  marzo  2014,  n.  38,  per  i  quali  l'autorizzazione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preventiva e' negata, sulla base dei criteri indicati all'articolo  2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e in coerenza con le linee di riorganizzazione della rete ospedaliera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e di riequilibrio tra ospedale e territorio di  cui  al  decreto  del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Ministro della salute 2 aprile 2015, n. 70,  le  prestazioni  per  le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 e' necessario richiedere l'autorizzazione preventiva sono: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a. le prestazioni  di  assistenza  ospedaliera  che  richiedono  il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ricovero del paziente  per  almeno  una  notte,  sulla  base  di  una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valutazione dello stato di salute da parte del medico che ha in  cura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paziente;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b. le prestazioni  di  assistenza  ospedaliera  in  regime  di 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day</w:t>
      </w:r>
      <w:proofErr w:type="spellEnd"/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surgery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elencate nell'Allegato A  al  presente  regolamento,  che  ne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costituisce parte integrante, individuate  all'interno  dell'allegato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6A del decreto del Presidente del Consiglio dei ministri  12  gennaio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2017;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c. le prestazioni di chirurgia  ambulatoriale,  terapeutiche  e  di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diagnostica  strumentale  inserite  nell'Allegato   A   al   presente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regolamento,  che  ne  costituisce  parte   integrante,   individuate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all'interno dell'elenco delle prestazioni di assistenza specialistica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ambulatoriale di cui all'allegato 4 e all'allegato 6B del decreto del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Presidente del  Consiglio  dei  ministri  12  gennaio  2017  e  fermo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restando quanto previsto dall'articolo  64,  comma  2,  del  medesimo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Le  procedure  amministrative  relative   alla   richiesta   di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autorizzazione  preventiva  e  quelle  per  il  rimborso  dei   costi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dell'assistenza   sanitaria   transfrontaliera   sono    disciplinate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dall'articolo 10 del decreto legislativo 4 marzo 2014, n. 38 e  dalle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linee guida di cui all'articolo 19, comma  3,  del  medesimo  decreto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legislativo. Le regioni a statuto speciale e le Province autonome  di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Trento e di Bolzano hanno la 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far  salve  le  procedure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amministrative definite da specifiche normative vigenti alla data  di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presente  regolamento,  fermo  restando  quanto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previsto dall'articolo 18,  comma  1,  ultimo  periodo  del  predetto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legislativo.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4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l'aggiornamento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delle prestazioni soggette ad autorizzazione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L'aggiornamento delle  prestazioni  soggette  ad  autorizzazione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preventiva  indicate  nell'allegato  A  al  presente  regolamento  e'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effettuato con decreto del Ministro della salute da adottare,  previa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intesa con la Conferenza permanente per i rapporti tra lo  Stato,  le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regioni e le Province autonome di  Trento  e  di  Bolzano,  ai  sensi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17, comma 3, della legge 23 agosto 1988, n. 400.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L'aggiornamento di cui al comma 1 tiene  conto  dei  decreti  di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aggiornamento del decreto del Presidente del Consiglio  dei  ministri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 gennaio 2017 e delle disposizioni europee in materia.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informazione e trasparenza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regioni e le Province autonome di Trento e  di  Bolzano  sono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tenute a pubblicare tempestivamente le misure contenute nel  presente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regolamento sui rispettivi siti web  istituzionali.  Possono  inoltre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individuare altre forme di diffusione ritenute idonee  a  tutela  del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diritto di informazione dei cittadini e degli operatori sanitari.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misure contenute nel presente regolamento sono oggetto  delle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informazioni rese dal Punto di contatto nazionale istituito ai  sensi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dell'articolo 7 del decreto legislativo 4 marzo 2014, n.  38  e  sono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pubblicate sul portale del Ministero della salute.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Clausola di invarianza finanziaria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Dall'attuazione del presente regolamento non  derivano  nuovi  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maggiori oneri a carico della finanza pubblica.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regolamento, munito  del  sigillo  dello  Stato, 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inserito  nella  Raccolta  ufficiale  degli  atti   normativi   della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Repubblica italiana. E' fatto obbligo a chiunque spetti di osservarlo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di farlo osservare.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16 aprile 2018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</w:t>
      </w:r>
      <w:proofErr w:type="spellStart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Lorenzin</w:t>
      </w:r>
      <w:proofErr w:type="spellEnd"/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Orlando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9 maggio 2018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>Ufficio di controllo sugli atti del MIUR, MIBAC, Min. salute  e  Min.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lavoro, foglio n. 1232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A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131A5F" w:rsidRPr="00131A5F" w:rsidRDefault="00131A5F" w:rsidP="0013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1A5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131A5F" w:rsidRPr="00131A5F" w:rsidTr="00131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A5F" w:rsidRPr="00131A5F" w:rsidRDefault="00131A5F" w:rsidP="00131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31A5F" w:rsidRPr="00131A5F" w:rsidRDefault="00131A5F" w:rsidP="00131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C44991" w:rsidRDefault="00C44991"/>
    <w:sectPr w:rsidR="00C44991" w:rsidSect="00C44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131A5F"/>
    <w:rsid w:val="00131A5F"/>
    <w:rsid w:val="00AC1DFE"/>
    <w:rsid w:val="00B93513"/>
    <w:rsid w:val="00C44991"/>
    <w:rsid w:val="00E1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99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131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1A5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31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31A5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131A5F"/>
  </w:style>
  <w:style w:type="character" w:customStyle="1" w:styleId="righetta">
    <w:name w:val="righetta"/>
    <w:basedOn w:val="Carpredefinitoparagrafo"/>
    <w:rsid w:val="00131A5F"/>
  </w:style>
  <w:style w:type="character" w:customStyle="1" w:styleId="righettadx">
    <w:name w:val="righetta_dx"/>
    <w:basedOn w:val="Carpredefinitoparagrafo"/>
    <w:rsid w:val="00131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m.fontana</dc:creator>
  <cp:lastModifiedBy>Paola Moglianetti</cp:lastModifiedBy>
  <cp:revision>2</cp:revision>
  <dcterms:created xsi:type="dcterms:W3CDTF">2018-05-28T09:10:00Z</dcterms:created>
  <dcterms:modified xsi:type="dcterms:W3CDTF">2018-05-28T09:10:00Z</dcterms:modified>
</cp:coreProperties>
</file>