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023" w:rsidRPr="00663023" w:rsidRDefault="00663023" w:rsidP="00663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63023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it-IT"/>
        </w:rPr>
        <w:t>Disposizioni in materia di sicurezza per gli esercenti le professioni sanitarie nell'esercizio delle loro funzioni</w:t>
      </w:r>
      <w:r w:rsidRPr="00663023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– Atto Senato 867 – Assegnato in sede redigente alla Commissione Igiene e Sanità. Nominato relatore Sen. RUFA.</w:t>
      </w:r>
    </w:p>
    <w:p w:rsidR="00663023" w:rsidRPr="00663023" w:rsidRDefault="00663023" w:rsidP="00663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63023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Nella seduta della Commissione Igiene e Sanità del 21.11.18 il relatore </w:t>
      </w:r>
      <w:hyperlink r:id="rId4" w:tgtFrame="_blank" w:tooltip="Il link apre una nuova finestra" w:history="1">
        <w:r w:rsidRPr="00663023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it-IT"/>
          </w:rPr>
          <w:t>RUFA</w:t>
        </w:r>
      </w:hyperlink>
      <w:r w:rsidRPr="00663023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(</w:t>
      </w:r>
      <w:r w:rsidRPr="00663023">
        <w:rPr>
          <w:rFonts w:ascii="Arial" w:eastAsia="Times New Roman" w:hAnsi="Arial" w:cs="Arial"/>
          <w:i/>
          <w:iCs/>
          <w:color w:val="222222"/>
          <w:sz w:val="28"/>
          <w:szCs w:val="28"/>
          <w:lang w:eastAsia="it-IT"/>
        </w:rPr>
        <w:t>L-SP-</w:t>
      </w:r>
      <w:proofErr w:type="spellStart"/>
      <w:r w:rsidRPr="00663023">
        <w:rPr>
          <w:rFonts w:ascii="Arial" w:eastAsia="Times New Roman" w:hAnsi="Arial" w:cs="Arial"/>
          <w:i/>
          <w:iCs/>
          <w:color w:val="222222"/>
          <w:sz w:val="28"/>
          <w:szCs w:val="28"/>
          <w:lang w:eastAsia="it-IT"/>
        </w:rPr>
        <w:t>PSd'Az</w:t>
      </w:r>
      <w:proofErr w:type="spellEnd"/>
      <w:r w:rsidRPr="00663023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) ha illustrato il disegno di legge in titolo. “Al termine dell'esposizione, propone di svolgere un ciclo di audizioni informali ai fini dell'istruttoria legislativa. Constatato il consenso unanime della Commissione, il </w:t>
      </w:r>
      <w:hyperlink r:id="rId5" w:tgtFrame="_blank" w:tooltip="Il link apre una nuova finestra" w:history="1">
        <w:r w:rsidRPr="00663023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it-IT"/>
          </w:rPr>
          <w:t>PRESIDENTE</w:t>
        </w:r>
      </w:hyperlink>
      <w:r w:rsidRPr="00663023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invita i rappresentanti dei Gruppi a far pervenire le richieste di audizione entro le ore 17 del prossimo mercoledì 28 novembre. Quindi, in risposta ad una richiesta di delucidazioni avanzata dalla senatrice </w:t>
      </w:r>
      <w:hyperlink r:id="rId6" w:tgtFrame="_blank" w:tooltip="Il link apre una nuova finestra" w:history="1">
        <w:r w:rsidRPr="00663023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it-IT"/>
          </w:rPr>
          <w:t>RIZZOTTI</w:t>
        </w:r>
      </w:hyperlink>
      <w:r w:rsidRPr="00663023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(</w:t>
      </w:r>
      <w:r w:rsidRPr="00663023">
        <w:rPr>
          <w:rFonts w:ascii="Arial" w:eastAsia="Times New Roman" w:hAnsi="Arial" w:cs="Arial"/>
          <w:i/>
          <w:iCs/>
          <w:color w:val="222222"/>
          <w:sz w:val="28"/>
          <w:szCs w:val="28"/>
          <w:lang w:eastAsia="it-IT"/>
        </w:rPr>
        <w:t>FI-BP</w:t>
      </w:r>
      <w:r w:rsidRPr="00663023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), fa presente che l'Atto Senato n. 471, recante "Disposizioni per garantire la sicurezza, l'ordine pubblico e l'incolumità di cittadini ed operatori medico sanitari presso le strutture ospedaliere", non è stato posto all'ordine del giorno congiuntamente al disegno di legge appena illustrato in quanto, diversamente da quest'ultimo, assegnato in sede redigente alle Commissioni 1</w:t>
      </w:r>
      <w:r w:rsidRPr="00663023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it-IT"/>
        </w:rPr>
        <w:t>a</w:t>
      </w:r>
      <w:r w:rsidRPr="00663023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e 12</w:t>
      </w:r>
      <w:r w:rsidRPr="00663023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it-IT"/>
        </w:rPr>
        <w:t>a</w:t>
      </w:r>
      <w:r w:rsidRPr="00663023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riunite. Il seguito della discussione è, alfine, rinviato”.</w:t>
      </w:r>
    </w:p>
    <w:p w:rsidR="00D833AF" w:rsidRDefault="00D833AF">
      <w:bookmarkStart w:id="0" w:name="_GoBack"/>
      <w:bookmarkEnd w:id="0"/>
    </w:p>
    <w:sectPr w:rsidR="00D833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23"/>
    <w:rsid w:val="00663023"/>
    <w:rsid w:val="0088054D"/>
    <w:rsid w:val="00D8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DAD53-7292-4A8E-BC74-96B053EC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o.it/loc/link.asp?leg=18&amp;tipodoc=sanasen&amp;id=25198" TargetMode="External"/><Relationship Id="rId5" Type="http://schemas.openxmlformats.org/officeDocument/2006/relationships/hyperlink" Target="http://www.senato.it/loc/link.asp?leg=18&amp;tipodoc=sanasen&amp;id=14224" TargetMode="External"/><Relationship Id="rId4" Type="http://schemas.openxmlformats.org/officeDocument/2006/relationships/hyperlink" Target="http://www.senato.it/loc/link.asp?leg=18&amp;tipodoc=sanasen&amp;id=3275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Urso</dc:creator>
  <cp:keywords/>
  <dc:description/>
  <cp:lastModifiedBy>Noemi Urso</cp:lastModifiedBy>
  <cp:revision>1</cp:revision>
  <dcterms:created xsi:type="dcterms:W3CDTF">2018-11-22T11:28:00Z</dcterms:created>
  <dcterms:modified xsi:type="dcterms:W3CDTF">2018-11-22T11:28:00Z</dcterms:modified>
</cp:coreProperties>
</file>