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3632" w14:textId="37B3D166" w:rsidR="005C2642" w:rsidRPr="000B759C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5268">
        <w:rPr>
          <w:rFonts w:ascii="Arial" w:hAnsi="Arial" w:cs="Arial"/>
          <w:b/>
          <w:bCs/>
          <w:sz w:val="24"/>
          <w:szCs w:val="24"/>
        </w:rPr>
        <w:t xml:space="preserve">Tribunale 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di </w:t>
      </w:r>
      <w:r w:rsidRPr="00F85268">
        <w:rPr>
          <w:rFonts w:ascii="Arial" w:hAnsi="Arial" w:cs="Arial"/>
          <w:b/>
          <w:bCs/>
          <w:sz w:val="24"/>
          <w:szCs w:val="24"/>
        </w:rPr>
        <w:t>Pavia, Sez. lavoro, Sent., 20/04/2022, n. 139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– Responsabilità medica - </w:t>
      </w:r>
      <w:r w:rsidRPr="00F85268">
        <w:rPr>
          <w:rFonts w:ascii="Arial" w:hAnsi="Arial" w:cs="Arial"/>
          <w:sz w:val="24"/>
          <w:szCs w:val="24"/>
        </w:rPr>
        <w:t>S</w:t>
      </w:r>
      <w:r w:rsidR="00634132" w:rsidRPr="00F85268">
        <w:rPr>
          <w:rFonts w:ascii="Arial" w:hAnsi="Arial" w:cs="Arial"/>
          <w:sz w:val="24"/>
          <w:szCs w:val="24"/>
        </w:rPr>
        <w:t>entenza</w:t>
      </w:r>
      <w:r w:rsidR="0063413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nella causa r.g. n. 228/2022 promossa da: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E.F., rappresentato e difeso, in forza di procura depositata telematicamente, dagli avv.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Andrea Nobili, presso il cui studio è elettivamente domiciliato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ricorrente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CONTRO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I.C.S. s.p.a., rappresentata e difesa, in forza di procura depositata telematicamente, dagli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avv.ti Cesare Andrea Pozzoli, Angelo Chiello e Giovanni Veca, resistente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Svolgimento del processo -</w:t>
      </w:r>
      <w:r w:rsidR="0063413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1. Con ricorso depositato in data 22 febbraio 2022, E.F. ha convenuto in giudizio I.C.S.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s.p.a. chiedendo che, in riforma dell'ordinanza pronunciata ai sensi dell'art. 1, comma 48,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L. n. 92 del 2012, venga dichiarata l'illegittimità e/o inefficacia e per l'effetto venga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annullato il licenziamento intimatogli con lettera del 15.01.2021, con condanna della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convenuta a reintegrarlo nel posto di lavoro e a pagargli un'indennità risarcitoria,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commisurata alla sua retribuzione globale di fatto, dal giorno del licenziamento fino a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quello dell'effettiva reintegrazione, oltre al versamento dei contributi previdenziali ed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assistenziali relativi a tale periodo. In via subordinata, ed in applicazione dell'art. 18,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comma 5, St. Lav., ha chiesto la condanna della convenuta a pagargli la relativa indennità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risarcitoria, da quantificarsi nella misura massima. In via ulteriormente subordinata, ha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chiesto di riqualificare il licenziamento intimato in termini di recesso per giustificato motivo</w:t>
      </w:r>
      <w:r w:rsidR="00634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soggettivo, con conseguente condanna della datrice di lavoro al pagamento dell'indennità</w:t>
      </w:r>
      <w:r w:rsidR="000B75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sostitutiva del preavviso. Ha chiesto, in ogni caso, la condanna della parte datoriale al</w:t>
      </w:r>
      <w:r w:rsidR="000B75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versamento delle retribuzione dovuta per il periodo di sospensione cautelare dal servizio.</w:t>
      </w:r>
    </w:p>
    <w:p w14:paraId="6E260671" w14:textId="06D51C43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2. La società convenuta si è costituita ritualmente in giudizio contestando la fondatezza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dell'opposizione e chiedendo pertanto la reiezione delle domande con essa formulate.</w:t>
      </w:r>
    </w:p>
    <w:p w14:paraId="43D21D2E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3. Istruita documentalmente, la causa è stata discussa dai difensori della parti che si sono</w:t>
      </w:r>
    </w:p>
    <w:p w14:paraId="6EB63890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riportati alle conclusioni di cui ai rispettivi atti.</w:t>
      </w:r>
    </w:p>
    <w:p w14:paraId="1E3219A9" w14:textId="5B1556D2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4. Così ricostruito l'iter processuale, si deve affermare che il ricorso è infondato perché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nessuna delle difese proposte da parte ricorrente scalfisce le conclusioni cui è giunta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l'ordinanza che ha definito la prima fase del giudizio; anzi, la documentazione depositata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 M. in allegato alla memoria di costituzione conferma quanto già emerso nella fase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sommaria, alla cui ordinanza definitoria può dunque farsi riferimento, salve le integrazioni</w:t>
      </w:r>
    </w:p>
    <w:p w14:paraId="030F24DE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di cui infra.</w:t>
      </w:r>
    </w:p>
    <w:p w14:paraId="7705FC29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5. Va innanzitutto ricordato che i fatti di causa rilevanti ai fini del decidere si collocano nel</w:t>
      </w:r>
    </w:p>
    <w:p w14:paraId="3BA7B4D9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contesto dell'emergenza epidemiologica derivante dalla diffusione del virus Sars-Cov-2.</w:t>
      </w:r>
    </w:p>
    <w:p w14:paraId="09C467B1" w14:textId="05A2331B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5.1 Per fronteggiare il noto stato d'emergenza che ne è derivato, e che ha riguardato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peculiarmente le strutture sanitarie, M., che gestisce diversi istituti di ricovero e cura in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varie località I., ha approntato una specifica organizzazione presso la struttura pavese, al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fine di garantire, qualora necessario, una pronta sottoposizione a tampone di tutti i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lavoratori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 essa presenti e una successiva tempestiva comunicazione dell'esito agli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stessi interessati.</w:t>
      </w:r>
    </w:p>
    <w:p w14:paraId="5506D5B6" w14:textId="123F0BAA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5.2 A partire dal 14 luglio 2020, la gestione dell'attività di sorveglianza così descritta è</w:t>
      </w:r>
      <w:r w:rsidR="00B06EA0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stata affidata ad E.F. e C.C.; quest'ultima, in qualità di infermiera, è stata specificamente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chiamata ad occuparsi della gestione, in termini di calendarizzazione e programmazione,</w:t>
      </w:r>
      <w:r w:rsidR="00B06EA0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delle richieste di sottoposizione a tampone e dei relativi risultati, così da coadiuvare F.,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chiamato all'esecuzione dei tamponi e alla comunicazione degli esiti una volta disponibili.</w:t>
      </w:r>
    </w:p>
    <w:p w14:paraId="35BB5F96" w14:textId="0246560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Quest'assegnazione risulta documentalmente, formando oggetto della comunicazione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prot. (...) ML che Maugeri ha inviato, tra gli altri, proprio a F. e che questi non ha</w:t>
      </w:r>
      <w:r w:rsidR="000B759C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contestato di aver ricevuto cfr. doc. 4, fase sommaria, M.. Al suo interno, fra l'altro, con</w:t>
      </w:r>
      <w:r w:rsidR="00B06EA0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specifico riguardo all'attività di medico competente già propria del ricorrente, si legge che</w:t>
      </w:r>
      <w:r w:rsidR="00B06EA0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 gestione dell'emergenza derivante dalla diffusione del virus era da considerarsi</w:t>
      </w:r>
      <w:r w:rsidR="00B06EA0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prioritaria rispetto alle altre attività, indicate come non urgenti e facilmente riprogrammabili.</w:t>
      </w:r>
    </w:p>
    <w:p w14:paraId="6136C190" w14:textId="716DD4D6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5.3 Sempre in ordine all'organizzazione predisposta da M., e quindi in merito al ruolo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rivestito da F., va inoltre rilevato che, con successiva comunicazione prot. (...) del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13.10.2020 a lui direttamente rivolta, M. gli ha comunicato che dal giorno successivo egli</w:t>
      </w:r>
    </w:p>
    <w:p w14:paraId="155D9050" w14:textId="7ACE4C18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lastRenderedPageBreak/>
        <w:t>sarebbe stato a disposizione della Direzione sanitaria per l'attività connessa "alla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emergenza Covid-19 "tamponi" e "vaccinazioni influenzali" per i lavoratori dell'Istituto di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Pavia". Nello stesso contesto, F. è stato invitato a concordare con le dott.sse N. e P.,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nonché con la Direzione sanitaria, le modalità operative necessarie cfr. doc. 3, fase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sommaria, F. e doc. 5, fase sommaria, M.. A corollario di tale comunicazione, con missiva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prot. (...) del 15.10.2020, M. gli ha ulteriormente comunicato che dal successivo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19.10.2020 egli non avrebbe più dovuto svolgere le attività proprie del medico competente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presso la struttura pavese di via B. cfr. doc. 5-bis, fase sommaria, M.. Ad ulteriore</w:t>
      </w:r>
      <w:r w:rsidR="00F11BA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chiarimento dei suoi compiti, con mail del 05.11.2020 inviatagli dal vice-direttore sanitario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F.R., F. ha ricevuto la precisa indicazione che il compito di avvisare i dipendenti positivi al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virus era affidato a lui e non ai medici competenti cfr. doc. 16, fase sommaria, F..</w:t>
      </w:r>
    </w:p>
    <w:p w14:paraId="6855906A" w14:textId="51145F23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 Nel quadro delle mansioni così affidategli, si è inserita la contestazione disciplinare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formulata da M. nei suoi confronti il 16.11.2020 cfr. doc. 6, fase sommaria, F..</w:t>
      </w:r>
    </w:p>
    <w:p w14:paraId="77E31FBD" w14:textId="5B29CD25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6.1 Nella comunicazione, vengono contestati numerosi fatti; ai fini della presente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decisione, è tuttavia il caso di soffermarsi su quello di cui alla lett. a), ove si legge: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"Lei ha omesso di comunicare ad una dipendente della scrivente azienda, sig.ra C.F.,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risultata positiva al Covid-19, l'esito del tampone molecolare cui si era sottoposta. La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dipendente aveva infatti eseguito un tampone il 10.11.2020 in seguito ad un caso di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positività di una collega di reparto; non avendo ricevuto alcun riscontro, il 13.11.2020, 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ben tre giorni dall'esecuzione del tampone, si è attivata autonomamente e ha chiesto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informazioni alla dott.ssa G.M., in qualità di Medico Competente del Reparto in cui opera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 dipendente. La dott.ssa M., vista la delicatezza e urgenza della questione, ha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comunicato alla dipendente l'esito del tampone, che era positivo, precisandole che era</w:t>
      </w:r>
      <w:r w:rsidR="00B06EA0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stato vidimato il 12.11.2020 alle ore 8.33. Come da comunicazione prot. (...), con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riferimento all'emergenza sanitaria in corso, Lei era stato adibito alla attività "tamponi" 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"vaccinazioni influenzali", e rientra quindi nelle Sue responsabilità la comunicazione del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referto positivo alla dipendente. Tale sua gravissima omissione ha posto in serio pericolo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sia la salute della dipendente, sia la salute dei pazienti del reparto e dei colleghi della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dipendente".</w:t>
      </w:r>
    </w:p>
    <w:p w14:paraId="5F45969D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6.2 F. si è difeso da questa contestazione con propria comunicazione del 20.11.2020 cfr.</w:t>
      </w:r>
    </w:p>
    <w:p w14:paraId="7518F358" w14:textId="0EE6A238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doc. 7, fase sommaria, F.. In essa egli ha sostenuto che:</w:t>
      </w:r>
      <w:r w:rsidR="00B06EA0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"Fino all'inizio del mese di ottobre i tamponi effettuati ai dipendenti avevano quale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laboratorio di destinazione l'Istituto Zooprofilattico che li processava e ne trasmetteva 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referti alla responsabile del Servizio di Medicina di Laboratorio M. che, a sua volta, li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inoltrava a chi di competenza. Per questi tamponi l'invio dei campioni al laboratorio era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accompagnato a quello di una tabella riepilogativa all'indirizzo e-mail covid19pv@izlser.it.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Successivamente è stato individuato come laboratorio di riferimento quello di I.M., i cui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referti sono inseriti nel programma Galileo.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Nel caso della dott.ssa F. da una e-mail della stessa (10/11) indirizzata all'Istituto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Zooprofilattico con allegata la tabella sopracitata, si evince che il tampone, eseguito non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dal sottoscritto ma presumibilmente in reparto, è stato inviato a quel laboratorio e il referto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sarebbe pertanto dovuto pervenire con modalità analoga a quella in essere fino a ottobre.</w:t>
      </w:r>
    </w:p>
    <w:p w14:paraId="6950A43A" w14:textId="4928677C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L'inserimento del referto su Galileo induce quindi a pensare che la destinazione del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tampone sia stata modificata successivamente senza peraltro darne segnalazione alcuna.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Per tali ragioni non ho potuto prendere visione dell'esito dell'accertamento che in data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13/11 in seguito a segnalazione dell'interessata e in tale circostanza ho provveduto 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redigere la certificazione ai sensi del D.P.R. 30 giugno 1965, n. 1124".</w:t>
      </w:r>
    </w:p>
    <w:p w14:paraId="29E183B0" w14:textId="0E07B2AE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6.3 In replica a questa difesa e ad integrazione della propria contestazione, con la lettera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 20.12.2020 cfr. doc. 8, fase sommaria, F., contenente anche l'ascrizione di ulteriori fatti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 carico di F., M. ha precisato, rispetto alla vicenda di cui alla lett. a) sopra riportata, che: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"…Lei stesso ha ammesso nell'ambito delle sue "giustificazioni" di non aver consultato il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sistema Galileo in cui, come Le è noto, sono inseriti tempestivamente tutti i tamponi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processati (sia dall'Istituto Zooprofilattico sia dal laboratorio I.M.); e ciò, nonostante tale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lastRenderedPageBreak/>
        <w:t>verifica costituisse uno degli oneri più rilevanti nell'ambito dell'attività "tamponi" 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"vaccinazioni influenzali" cui è stato adibito a decorrere dal 14 ottobre 2020".</w:t>
      </w:r>
    </w:p>
    <w:p w14:paraId="79263C95" w14:textId="1C25F174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6.4 Con successiva lettera del 22.12.2020, F. ha si è però difeso sostenendo che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"l'informazione che anche i referti dei tamponi processati dall'Istituto Zooprofilattico sono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inseriti…su Galileo non mi è mai stata fornita" cfr. doc. 9, fase sommaria, F..</w:t>
      </w:r>
    </w:p>
    <w:p w14:paraId="2225313C" w14:textId="5C9BD6B8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6.5 In sostanza, M. ha contestato a F. l'inadempimento consistito nell'aver omesso di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comunicare alla collega C.F. l'esito del tampone cui si era sottoposta. F. da parte sua si è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difeso sostenendo che, visto che apparentemente quel tampone era stato trasmesso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all'Istituto Zooprofilattico, il relativo referto non avrebbe dovuto essere consultabile nel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sistema Galileo ma essere reso conoscibile con altra modalità; è per questo che egli non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avrebbe consultato quel sistema e, dunque, non avrebbe avuto modo di prendere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contezza dell'esito e comunicarlo. In replica a tale circostanza, M. ha chiarito che, 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prescindere dal laboratorio esaminante, ogni referto sarebbe confluito nel sistema Galileo,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ciò che smentirebbe l'ostacolo indicato da F.. Questi, infine, ha sostenuto di non essere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stato messo a conoscenza della possibilità di impiegare il sistema Galileo anche per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consultare i referti provenienti dall'Istituto Zooprofilattico.</w:t>
      </w:r>
    </w:p>
    <w:p w14:paraId="07DE9847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6.6 Non sposando le ragioni del dipendente, M. l'ha infine licenziato per giusta causa con</w:t>
      </w:r>
    </w:p>
    <w:p w14:paraId="098B885B" w14:textId="0C6C3910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lettera del 15.01.2021 cfr. doc. 10, fase sommaria, F., nella quale, al di là degli specifici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richiami alla contestazione disciplinare appena esaminata, ha ritenuto che i fatti ascritti,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tanto singolarmente quanto complessivamente valutati, non consentissero la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prosecuzione, anche temporanea, del rapporto di lavoro.</w:t>
      </w:r>
    </w:p>
    <w:p w14:paraId="48FAC08F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6.7 Nell'impugnare in giudizio il licenziamento, F. ha ribadito le difese già formulate in sede</w:t>
      </w:r>
    </w:p>
    <w:p w14:paraId="7E520475" w14:textId="54E799D0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disciplinare e, nel proporre l'opposizione all'ordinanza che ha definito la prima fase, oltre 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ribadire le precedenti difese, ha sottolineato di non essere stato posto a conoscenza del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fatto che F. si era sottoposta a tampone, ciò che logicamente gli avrebbe precluso in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radice di controllarne l'esito. Ha inoltre dedotto la mancanza di prove in ordine alla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disponibilità di quel tampone nel sistema Galileo dalle ore 8.33 del 12.11.2020.</w:t>
      </w:r>
    </w:p>
    <w:p w14:paraId="34022680" w14:textId="52EB8D53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6.8 M., nella propria memoria difensiva, ha invece ripetuto quanto già osservato in sede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disciplinare e nel corso della prima fase; ha inoltre replicato alle ulteriori deduzioni di F..</w:t>
      </w:r>
    </w:p>
    <w:p w14:paraId="187F056A" w14:textId="34A8DB1E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 Ciò posto, l'istruttoria condotta ha consentito di ricostruire tanto il funzionamento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generale del sistema di sorveglianza sanitaria in cui F. è stato coinvolto, quanto la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specifica "vicenda F.".</w:t>
      </w:r>
    </w:p>
    <w:p w14:paraId="027228B7" w14:textId="2DEE58F1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7.1 A.N., direttrice del laboratorio di analisi della struttura pavese di M., dopo aver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precisato che all'epoca della vicenda in esame quel laboratorio si occupava di processare 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tamponi, ha riferito di non aver "fatto uso diretto del sistema Galileo; abbiamo un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gestionale di laboratorio che si interfaccia con il sistema Galileo. Dal punto di vista del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laboratorio, il sistema Galileo è formato da una parte in cui il medico inserisce una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richiesta d'esame che giunge nel gestionale del laboratorio. Una volta che il referto viene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firmato dal gestionale del laboratorio viene automaticamente inserito nel sistema Galileo.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All'epoca ottobre-novembre 2020 mandavamo parte dei campioni all'Istituto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Zooprofilattico, che inviava via mail il referto e che il laboratorio inseriva all'interno del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gestionale e dunque dentro il sistema Galileo". Costei ha poi riferito che l'altro laboratorio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cui venivano inviati i campioni era il "laboratorio di analisi partner di Carate Brianza. Nel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caso di Carate Brianza, trattandosi di un nostro partner, si procedeva in modo più rapido. Il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nostro laboratorio e quello di Carate Brianza ha il nostro stesso software gestionale,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sicché loro inserivano il dato all'interno del loro sistema ed esso compariva anche nel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nostro gestionale. A quel punto veniva firmato nel nostro gestionale e confluiva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automaticamente nel sistema Galileo".</w:t>
      </w:r>
    </w:p>
    <w:p w14:paraId="70909AC4" w14:textId="6BBAC244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 xml:space="preserve">7.2 Allo stesso modo, F.R., </w:t>
      </w:r>
      <w:r w:rsidR="00B06EA0" w:rsidRPr="00F85268">
        <w:rPr>
          <w:rFonts w:ascii="Arial" w:hAnsi="Arial" w:cs="Arial"/>
          <w:sz w:val="24"/>
          <w:szCs w:val="24"/>
        </w:rPr>
        <w:t>vicedirettore</w:t>
      </w:r>
      <w:r w:rsidRPr="00F85268">
        <w:rPr>
          <w:rFonts w:ascii="Arial" w:hAnsi="Arial" w:cs="Arial"/>
          <w:sz w:val="24"/>
          <w:szCs w:val="24"/>
        </w:rPr>
        <w:t xml:space="preserve"> sanitario presso la stessa struttura, ha riferito</w:t>
      </w:r>
    </w:p>
    <w:p w14:paraId="78050396" w14:textId="66354CE2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che "per la sorveglianza sanitaria veniva utilizzato il sistema Galileo. Io utilizzo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quest'ultimo quotidianamente. Il sistema non ha Alert, ma l'operatore per vedere i referti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deve consultare il profilo della persona interessata. All'interno del sistema Galileo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confluiscono tutti gli esiti </w:t>
      </w:r>
      <w:r w:rsidRPr="00F85268">
        <w:rPr>
          <w:rFonts w:ascii="Arial" w:hAnsi="Arial" w:cs="Arial"/>
          <w:sz w:val="24"/>
          <w:szCs w:val="24"/>
        </w:rPr>
        <w:lastRenderedPageBreak/>
        <w:t>del laboratorio analisi della M. di Pavia, dove arrivano tutti 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campioni molecolari di una serie di istituti. Lo Zooprofilattico li manda al laboratorio interno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a sua volta fa confluire il referto all'interno del sistema Galileo. Lo stesso vale per il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laboratorio di Carate Brianza".</w:t>
      </w:r>
    </w:p>
    <w:p w14:paraId="4132D904" w14:textId="421B8E91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7.3 A sua volta, G.M., medico dirigente e medico competente della clinica, ha ricordato di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aver "avuto un ruolo nella gestione dell'emergenza Covid specialmente nei periodi di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marzo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ed aprile 2020. Successivamente, dopo una lettera di incarico, la gestione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dell'emergenza Covid nella mia unità operativa è stata affidata a F.…Dopo il marzo-aprile</w:t>
      </w:r>
    </w:p>
    <w:p w14:paraId="3F5334FE" w14:textId="14E6678D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2020 non ho più gestito i tamponi all'interno della struttura…Nello svolgimento della mia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attività ho avuto modo di utilizzare un sistema chiamato Galileo. Era il sistema che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consentiva di verificare l'esito dei tamponi. La ricerca nel sistema era "manuale", non vi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erano allerte in caso di inserimento di tamponi recanti positività. Nel periodo in cui mi sono</w:t>
      </w:r>
    </w:p>
    <w:p w14:paraId="495B4F9B" w14:textId="3C8D0D56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occupata dell'attività, non so dire quanti tamponi si verificavano al giorno. Direi comunque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tra i 30 e 40 tamponi giornalieri. Mi riferisco a tamponi relativi a soggetti che lavorano per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M. o che, per ragioni lavorative, gravitano all'interno della struttura. Nella primissima fase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l'analisi sul tampone era svolta dallo Zooprofilattico o al Laboratorio di Carate Brianza. 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dati comunicati da questi soggetti </w:t>
      </w:r>
      <w:r w:rsidR="00A15C6B" w:rsidRPr="00F85268">
        <w:rPr>
          <w:rFonts w:ascii="Arial" w:hAnsi="Arial" w:cs="Arial"/>
          <w:sz w:val="24"/>
          <w:szCs w:val="24"/>
        </w:rPr>
        <w:t>erano caricati</w:t>
      </w:r>
      <w:r w:rsidRPr="00F85268">
        <w:rPr>
          <w:rFonts w:ascii="Arial" w:hAnsi="Arial" w:cs="Arial"/>
          <w:sz w:val="24"/>
          <w:szCs w:val="24"/>
        </w:rPr>
        <w:t xml:space="preserve"> nel sistema Galileo previa verifica, quanto</w:t>
      </w:r>
    </w:p>
    <w:p w14:paraId="3871F9FF" w14:textId="0433003F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meno per l'apposizione di una firma digitale, da parte del Laboratorio interno di M.. Il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medico che si occupava della sorveglianza vedeva i dati una volta che il laboratorio interno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li aveva caricati".</w:t>
      </w:r>
    </w:p>
    <w:p w14:paraId="0427D468" w14:textId="57BF7D93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7.4 Da parte sua, A.R., assegnata alla sezione di microbiologia della struttura, ha riferito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al suo interno venivano processati "i tamponi eseguiti durante l'emergenza Covid.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Quest'attività è iniziata da ottobre/novembre 2020, perché in precedenza i tamponi non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erano processati direttamente da noi ma dall'istituto Zooprofilattico o presso il laboratorio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 Carate Brianza….Prima che il laboratorio processasse direttamente i tamponi, ho avuto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 che fare con l'emergenza perché il laboratorio inviava i tamponi altrove. Non ho avuto 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fare con il sistema Galileo. Non l'ho mai utilizzato…In nessun caso inseriamo dati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all'interno del sistema Galileo. Tuttavia, sia prima che attualmente inseriamo i dati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contenenti l'esito del tampone nel gestionale interno del laboratorio, il quale carica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automaticamente i dati all'interno del sistema Galileo".</w:t>
      </w:r>
    </w:p>
    <w:p w14:paraId="4B4D1348" w14:textId="50422BCE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7.4.1 Rispetto alla specifica attività svolta da F. e C., e alla relativa organizzazione,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quest'ultima, sentita previo provvedimento ex art. 421 c.p.c., ha affermato di aver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"collaborato per un periodo di circa 3 mesi e mezzo/ 4 mesi per la sorveglianza sanitaria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relativa all'esecuzione dei tamponi; inizialmente, da luglio, per tutti coloro che accedevano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all'ospedale per svolgere attività lavorative o di studio. Con la seconda ondata, ossia da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fine settembre 2020, l'attività si è concentrata sui dipendenti della struttura. La nostra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attività consisteva nell'esecuzione dei tamponi…Io dovevo programmare l'intera attività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rispetto alle richieste di essere sottoposti a tampone, registravo le richieste, davo gli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appuntamenti. Mi occupavo della calendarizzazione. Compilavo le liste in base alla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disponibilità di giornata e oraria del medico che eseguiva il tampone - il dott. F. </w:t>
      </w:r>
      <w:r w:rsidR="00A15C6B">
        <w:rPr>
          <w:rFonts w:ascii="Arial" w:hAnsi="Arial" w:cs="Arial"/>
          <w:sz w:val="24"/>
          <w:szCs w:val="24"/>
        </w:rPr>
        <w:t>–</w:t>
      </w:r>
      <w:r w:rsidRPr="00F85268">
        <w:rPr>
          <w:rFonts w:ascii="Arial" w:hAnsi="Arial" w:cs="Arial"/>
          <w:sz w:val="24"/>
          <w:szCs w:val="24"/>
        </w:rPr>
        <w:t xml:space="preserve"> 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successivamente svolgevo attività collaterali di ambulatorio…Verificavo anche che a fine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giornata i tamponi programmati fossero stati eseguiti. E. il tampone, compilavo delle griglie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 accompagnamento che andavano al laboratorio di competenza; veniva verificato che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tutto fosse eseguito come programmato e dunque veniva fatta la consegna al laboratorio.</w:t>
      </w:r>
    </w:p>
    <w:p w14:paraId="28132F7C" w14:textId="6BE5A42E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Durante la seconda ondata, e dunque da settembre 2020, n.d.r. in avanti, l'attività era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svolta da me a livello di programmazione e da F. come esecuzione dei tamponi.</w:t>
      </w:r>
    </w:p>
    <w:p w14:paraId="706DEE73" w14:textId="0D68A73F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Nessun'altro era coinvolto in queste operazioni. La mia competenza si fermava con l'invio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 tampone al laboratorio. Al dott. F. spettava il compito di comunicare l'esito del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tampone. Solitamente, a quanto so, il laboratorio inviava i referti in file e F. li consultava 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archiviava i tamponi negativi e comunicava agli interessati gli esiti positivi… Finozzi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disponeva dell'elenco delle persone da sottoporre a tampone. Questo elenco era lo stesso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F. utilizzava, successivamente, per verificare che fossero arrivati gli esiti dei tamponi 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per </w:t>
      </w:r>
      <w:r w:rsidRPr="00F85268">
        <w:rPr>
          <w:rFonts w:ascii="Arial" w:hAnsi="Arial" w:cs="Arial"/>
          <w:sz w:val="24"/>
          <w:szCs w:val="24"/>
        </w:rPr>
        <w:lastRenderedPageBreak/>
        <w:t>eseguire i successivi adempimenti, ossia archiviazione del tampone negativo 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comunicazione del tampone positivo". Quanto all'utilizzo di quest'elenco, R. ha confermato</w:t>
      </w:r>
    </w:p>
    <w:p w14:paraId="5A00141F" w14:textId="34DC960F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che "l'infermiera C. organizzava le liste e assumeva le informazioni per la loro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elaborazione e faceva avere a F. l'elenco delle persone sottoposte a tampone in quella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giornata. F., in base alla lista dei soggetti sottoposti a tampone, doveva verificare se erano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disponibili gli esiti".</w:t>
      </w:r>
    </w:p>
    <w:p w14:paraId="2329B2E8" w14:textId="7653EE3D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7.5 Il quadro emergente può essere così sintetizzato. C., ricevute le richieste di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sottoposizione a tampone, redigeva un apposito elenco. I nominativi ivi presenti erano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sottoposti al test da parte di F.; il tampone veniva quindi trasmesso al laboratorio interno e</w:t>
      </w:r>
    </w:p>
    <w:p w14:paraId="08F021A2" w14:textId="0409C8A8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da questo smistato ad uno dei due laboratori esterni di cui M. si avvaleva all'epoca, ossia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l'Istituto Zooprofilattico o il laboratorio di Carate Brianza. I referti redatti dopo l'esame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laboratoriale erano poi trasmessi ancora al laboratorio interno, il quale trasferiva i relativi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dati in software gestionali interni. I dati così inseriti, a prescindere dal laboratorio che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aveva processato i tamponi, erano comunque destinati a confluire entro il sistema Galileo,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programma che consentiva di consultare gli esiti di tutti i tamponi eseguiti.</w:t>
      </w:r>
    </w:p>
    <w:p w14:paraId="630F0637" w14:textId="30AFD4F9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7.6 La confluenza di tutti i referti in questo sistema è una circostanza indicata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univocamente dagli informatori e, pertanto, da considerarsi pienamente provata.</w:t>
      </w:r>
    </w:p>
    <w:p w14:paraId="3A919AD8" w14:textId="4266A9AF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7.6.1 Questo dato non è scalfito dall'affermazione di C. secondo cui "l'esito dei tamponi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era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conosciuto a F. a seconda del tipo di laboratorio. Un laboratorio mandava i referti in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file, presumo con una mail, ma non ne sono certa perché non ero coinvolta in questa fase,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mentre l'altro laboratorio li inseriva nel sistema Galileo. Un laboratorio era lo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Zooprofilattico, l'altro era il laboratorio Bianalisi. Non ricordo quale dei due inviasse i file e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chi li inserisse nel sistema Galileo". Detto che la teste, per non essere stata coinvolta in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questa specifica fase, ha sostenuto d'esserne scarsamente a conoscenza, deve ritenersi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la circostanza che si evince dalle sue parole, ossia che la conoscenza dei referti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avvenisse su un doppio binario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- mail o sistema Galileo - a seconda del laboratorio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processante, riflette un dato che, se letto isolatamente, risulta erroneo e fuorviante;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l'affermazione, che in questi termini sarebbe del resto confliggente con la deposizione di</w:t>
      </w:r>
      <w:r w:rsidR="00A15C6B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tutti gli altri soggetti escussi, può essere invece correttamente intesa se letta alla luce della</w:t>
      </w:r>
      <w:r w:rsidR="00DA5F99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spiegazione fornita da N., la quale ha ricordato che l'Istituto Zooprofilattico "inviava via</w:t>
      </w:r>
      <w:r w:rsidR="00DA5F99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mail il referto che il laboratorio inseriva all'interno del gestionale e dunque dentro il sistema</w:t>
      </w:r>
      <w:r w:rsidR="00DA5F99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Galileo…nel momento in cui lo Zooprofilattico inviava la mail contenente i dati della</w:t>
      </w:r>
      <w:r w:rsidR="00DA5F99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giornata, io lo inviavo immediatamente, anche dopo le 17.00, anche alle 22.00 o alle</w:t>
      </w:r>
      <w:r w:rsidR="00DA5F99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23.00…ad alcuni soggetti…tra questi vie era anche il dott. F.". Si comprende quindi che la</w:t>
      </w:r>
      <w:r w:rsidR="00DA5F99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mail cui fa riferimento C. va intesa come una fonte di conoscenza "aggiuntiva" </w:t>
      </w:r>
      <w:r w:rsidRPr="00E350DD">
        <w:rPr>
          <w:rFonts w:ascii="Arial" w:hAnsi="Arial" w:cs="Arial"/>
          <w:sz w:val="24"/>
          <w:szCs w:val="24"/>
        </w:rPr>
        <w:t>rispetto al</w:t>
      </w:r>
      <w:r w:rsidR="00DA5F99" w:rsidRPr="00E350DD">
        <w:rPr>
          <w:rFonts w:ascii="Arial" w:hAnsi="Arial" w:cs="Arial"/>
          <w:sz w:val="24"/>
          <w:szCs w:val="24"/>
        </w:rPr>
        <w:t xml:space="preserve"> </w:t>
      </w:r>
      <w:r w:rsidRPr="00E350DD">
        <w:rPr>
          <w:rFonts w:ascii="Arial" w:hAnsi="Arial" w:cs="Arial"/>
          <w:sz w:val="24"/>
          <w:szCs w:val="24"/>
        </w:rPr>
        <w:t>sistema Galileo, ma non sostitutiva di quest'ultimo; i dati contenuti nella mail trasmessa al</w:t>
      </w:r>
      <w:r w:rsidR="00DA5F99" w:rsidRPr="00E350DD">
        <w:rPr>
          <w:rFonts w:ascii="Arial" w:hAnsi="Arial" w:cs="Arial"/>
          <w:sz w:val="24"/>
          <w:szCs w:val="24"/>
        </w:rPr>
        <w:t xml:space="preserve"> </w:t>
      </w:r>
      <w:r w:rsidRPr="00E350DD">
        <w:rPr>
          <w:rFonts w:ascii="Arial" w:hAnsi="Arial" w:cs="Arial"/>
          <w:sz w:val="24"/>
          <w:szCs w:val="24"/>
        </w:rPr>
        <w:t>laboratorio, e da questo a F., venivano comunque lavorati dal laboratorio medesimo e</w:t>
      </w:r>
      <w:r w:rsidR="00DA5F99" w:rsidRPr="00E350DD">
        <w:rPr>
          <w:rFonts w:ascii="Arial" w:hAnsi="Arial" w:cs="Arial"/>
          <w:sz w:val="24"/>
          <w:szCs w:val="24"/>
        </w:rPr>
        <w:t xml:space="preserve"> </w:t>
      </w:r>
      <w:r w:rsidRPr="00E350DD">
        <w:rPr>
          <w:rFonts w:ascii="Arial" w:hAnsi="Arial" w:cs="Arial"/>
          <w:sz w:val="24"/>
          <w:szCs w:val="24"/>
        </w:rPr>
        <w:t>quindi inseriti nel sistema Galileo</w:t>
      </w:r>
      <w:r w:rsidR="00E350DD">
        <w:rPr>
          <w:rFonts w:ascii="Arial" w:hAnsi="Arial" w:cs="Arial"/>
          <w:sz w:val="24"/>
          <w:szCs w:val="24"/>
        </w:rPr>
        <w:t>.</w:t>
      </w:r>
    </w:p>
    <w:p w14:paraId="7EEE1F4A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7.6.2 Questa valutazione delle parole di C., già formulata nell'ordinanza che ha definito la</w:t>
      </w:r>
    </w:p>
    <w:p w14:paraId="1AB6DFD0" w14:textId="0F0D6A32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prima fase, va qui ribadita con la precisazione che essa, diversamente da quanto opinato</w:t>
      </w:r>
      <w:r w:rsidR="00E350DD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dal ricorrente, non appare contraddittoria o, secondo quanto pare adombrare F. p. 30</w:t>
      </w:r>
      <w:r w:rsidR="00E350DD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ricorso in opposizione, persino "faziosa", derivando piuttosto dalla necessità ed</w:t>
      </w:r>
      <w:r w:rsidR="00E350DD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opportunità di analizzare la dichiarazione non già atomisticamente, ma alla luce delle</w:t>
      </w:r>
      <w:r w:rsidR="00E350DD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ulteriori informazioni acquisite; all'esito di questa valutazione, le parole dell'informatrice</w:t>
      </w:r>
      <w:r w:rsidR="00E350DD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non sono giudicate talvolta credibili e talaltra non credibili - con apprezzamento addirittura</w:t>
      </w:r>
    </w:p>
    <w:p w14:paraId="5E4FBD43" w14:textId="66200AAD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diversificato a seconda che il loro contenuto sia "comodo o scomodo" per M. - ma, a ben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vedere, sempre credibili, ancorché da calibrare - sotto il profilo della loro diversa capacità</w:t>
      </w:r>
    </w:p>
    <w:p w14:paraId="206A3B5D" w14:textId="02D14BDC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di descrivere in modo completo un certo quadro - a seconda dell'ambito di riferimento. In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questo modo, è possibile smentire l'apparente contrasto tra le dichiarazioni di C. e N. ed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evidenziare che, al di là di quell'apparenza, le due dichiarazioni non confliggono tra loro,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integrandosi.</w:t>
      </w:r>
    </w:p>
    <w:p w14:paraId="58B43F02" w14:textId="17B9C6A8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lastRenderedPageBreak/>
        <w:t>7.6.3 D'altra parte - e tornando a ciò che realmente assume rilievo - è falso che F. non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abbia ricevuto alcuna comunicazione rispetto alla possibilità e dovere di cercare ogni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referto nel sistema Galileo. Con mail del 02.11.2020, in risposta alla richiesta che R. ha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indirizzato a vari destinatari tra cui F., e con cui costei ha chiesto di inviare a quest'ultimo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taluni esiti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affinché questi li potesse comunicare ai dipendenti coinvolti, N. ha infatti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replicato, con comunicazione ugualmente spedita anche a F., che "il dott. F. può vedere in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tempo reale i referti su Galileo" cfr. doc. 11, fase sommaria, M..</w:t>
      </w:r>
    </w:p>
    <w:p w14:paraId="1B707308" w14:textId="1D0CD649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7.7. Pertanto, va ribadito che tutti gli esiti venivano inseriti entro quest'ultimo e così messi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 disposizione di F. perché li comunicasse tempestivamente.</w:t>
      </w:r>
    </w:p>
    <w:p w14:paraId="503DDC04" w14:textId="4542B485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 Calando tale dato nella "vicenda F.", può quindi fin d'ora dirsi che risulta smentita la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difesa che F. ha formulato rispetto al fatto ascrittogli; data l'unicità della fonte da cui egli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avrebbe dovuto attingere le conoscenze da condividere con gli interessati, risulta infatti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impossibile aderire alla sua giustificazione per cui la mancata comunicazione a F. sarebbe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dipesa da un'inaccessibilità dell'informazione presso il sistema Galileo o, comunque, da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difficoltà legate al laboratorio che ne aveva processato il tampone. Detto altrimenti, visto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i referti confluivano tutti in un unico sistema, l'identificazione della struttura che aveva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processato il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tampone era un dato del tutto indifferente ai fini dell'attività di comunicazione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assegnata a F., implicante comunque l'accesso al sistema Galileo. È inoltre smentita la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difesa per cui nessuno gli avrebbe comunicato la necessità di consultare quel programma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anche per conoscere i referti provenienti dall'Istituto Zooprofilattico; la mail del 02.11.2020</w:t>
      </w:r>
      <w:r w:rsidR="0053446A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sopra richiamata dimostra, piuttosto, il contrario.</w:t>
      </w:r>
    </w:p>
    <w:p w14:paraId="702E68F5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8.1 In merito alla consultazione del sistema Galileo, va peraltro precisato che questo non</w:t>
      </w:r>
    </w:p>
    <w:p w14:paraId="79CFFA17" w14:textId="0B7C6E8B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era impostato per dare avvisi rispetto all'inserimento di referti relativi a tamponi positivi;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colui che vi accedeva doveva quindi compiere ricerche nominative. Nella specie, F. poteva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avvalersi della lista redatta dall'infermiera C., ciò che, logicamente, consentiva una ricerca</w:t>
      </w:r>
    </w:p>
    <w:p w14:paraId="3ABA386C" w14:textId="77777777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mirata e circoscritta, oltre che potenzialmente accurata e capillare.</w:t>
      </w:r>
    </w:p>
    <w:p w14:paraId="1FD6D1BD" w14:textId="62E29BAE" w:rsidR="005C2642" w:rsidRPr="00F85268" w:rsidRDefault="005C2642" w:rsidP="00634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 Chiarito quanto precede, si tratta ora di analizzare le risultanze istruttorie rispetto alla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suddetta vicenda.</w:t>
      </w:r>
    </w:p>
    <w:p w14:paraId="500940BF" w14:textId="3C82BC2B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8.2.1 È pacifico tra le parti che C.F. si sia sottoposta a tampone dopo essere venuta 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contatto con un collega dello stesso reparto risultato positivo. La diretta interessata ha del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resto chiarito che "arrivò una collega con dei sintomi e quindi, sentito il primario A.N.,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abbiamo fatto tutti il tampone rapido". La scansione della vicenda, oltre che dalla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deposizione di F., risulta anche documentalmente; con mail del 06.11.2020, ore 18.28, il</w:t>
      </w:r>
    </w:p>
    <w:p w14:paraId="6122EEE5" w14:textId="4DC49C8C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dott. N. ha scritto a C. - e per conoscenza alla direzione sanitaria e a F. - di inserire con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urgenza taluni soggetti, tra cui F., tra coloro da sottoporre a tampone, trattandosi di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persone venute a contatto con persona positiva. Con successiva mail del 09.11.2020, ore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8.28, trasmessa a C. - e ancora per conoscenza alla direzione sanitaria e a F. - N. ha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rettificato la richiesta, indicando che, visto che i tamponi rapidi cui gli interessati si erano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sottoposti erano risultati negativi, non sarebbe stato più necessario procedere ad un test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nei loro confronti. Tuttavia, con replica immediata a questa comunicazione, F., con propria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mail del 09.11.2020, ore 9.25, indirizzata direttamente a N. e C. - e per conoscenza alla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direzione sanitaria - ha precisato che quell'esito negativo era derivato da un mero test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rapido, eseguito prima che fossero trascorse 72 ore dal contatto; al fine di comprendere il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 farsi, ha concluso chiedendo se fosse opportuno eseguire un nuovo tampone rapido. 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quel punto, N., con comunicazione del 09.11.2020, ore 9.36, ha inoltrato immediatamente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 richiesta di F. a C. e direzione sanitaria - soggetti che peraltro già la conoscevano -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scrivendo "Inoltro al servizio di medicina del lavoro per competenza" cfr. doc. depositato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 M. il 22.11.2021, fase sommaria.</w:t>
      </w:r>
    </w:p>
    <w:p w14:paraId="619CC6FE" w14:textId="7A23C545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8.2.2 Non risultando risposte a questa mail, F. ha dichiarato che "il giorno successivo,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ossia il 10.11.2020 tra colleghi ci siamo fatti il tampone molecolare e abbiamo inviato la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comunicazione della circostanza, via mail, a C. e alla direzione sanitaria. I. la mail il giorno</w:t>
      </w:r>
    </w:p>
    <w:p w14:paraId="568AEA8B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lastRenderedPageBreak/>
        <w:t>stesso il 10.11.2020…Comunicammo a C. e alla direzione sanitaria di esserci sottoposte a</w:t>
      </w:r>
    </w:p>
    <w:p w14:paraId="26F62E0D" w14:textId="4A1FB890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tampone perché, per quanto non ci avessero risposto, erano loro preposti a questo genere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 affari e dunque ritenemmo doverli mettere al corrente, seguendo la procedura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prescritta".</w:t>
      </w:r>
    </w:p>
    <w:p w14:paraId="4D515E25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8.2.3 Anche queste circostanze trovano puntuale riscontro documentale. Risulta infatti che</w:t>
      </w:r>
    </w:p>
    <w:p w14:paraId="29708FCA" w14:textId="72385830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con comunicazione del 10.11.2020, ore 11.15, inviata da F. a Direzione Sanitaria Pavia,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C.C., S.M. e all'indirizzo covid19pv@izler.it, la prima ha inviato l'elenco dei dipendenti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sottoposti a tampone per essere stati a contatto con collega positivo; all'e-mail è allegata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apposita tabella riportante quattro nominativi, tra cui quello di C.F. cfr., ancora, doc.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depositato da M. il 22.11.2021, fase sommaria. Che il laboratorio interno abbia ricevuto il</w:t>
      </w:r>
    </w:p>
    <w:p w14:paraId="5E48FD3E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suo tampone nella stessa data è altrettanto documentale cfr. doc. 7, fase sommaria, M..</w:t>
      </w:r>
    </w:p>
    <w:p w14:paraId="682B1F3D" w14:textId="5E49FDAB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8.2.4 Quanto alla mail di cui s'è appena detto, è provato che F., benché non contemplato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tra i suoi immediati destinatari, ne abbia comunque preso conoscenza.</w:t>
      </w:r>
    </w:p>
    <w:p w14:paraId="7C058EE9" w14:textId="1B13313F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8.2.4.1 Sentita in merito nel corso della fase sommaria, C. ha infatti riferito che F. le aveva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inviato una mail per informarla che si era sottoposta a tampone e ha proseguito spiegando</w:t>
      </w:r>
    </w:p>
    <w:p w14:paraId="3DA09B45" w14:textId="3DE903BE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che "F. non era tra i destinatari di questa mail. I destinatari erano la sottoscritta, la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direzione sanitaria, la dott.ssa M.. Io inoltrai la mail a F. perché non era tra i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destinatari…Ho inoltrato la mail a F. nell'arco della stessa giornata in cui l'avevo ricevuta,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penso. Mi resi conto di essere destinataria di una mail che non mi riguardava. Poiché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avevo notato che non era stata trasmessa a F. che si occupava dei referti, gliel'ho inoltrata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così come facevo per situazioni in cui ricevevo qualcosa che non riguardava me ma lui.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Non so dire se gliel'ho girata subito o dopo qualche ora, ma ritengo di averla senz'altro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inoltrata nella stessa giornata in cui l'avevo ricevuta".</w:t>
      </w:r>
    </w:p>
    <w:p w14:paraId="3F980009" w14:textId="7925746B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8.2.4.2 Nella propria opposizione, F. si è lungamente speso nel sostenere che queste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parole non siano decisive, ponendo l'accento sul fatto che C. - con la frase "Ho inoltrato la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mail a F. nell'arco della stessa giornata in cui l'avevo ricevuta, penso" - abbia posto in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dubbio di aver inoltrato quella e-mail, che F. ha infatti detto di non aver mai ricevuto.</w:t>
      </w:r>
    </w:p>
    <w:p w14:paraId="759AB1B0" w14:textId="69B61F06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8.2.4.3 Tuttavia, detto che C. si è espressa in termini dubitativi non in ordine al "fatto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storico" dell'invio dell'e-mail, bensì rispetto al momento in cui ciò avvenne, ogni dubbio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circa il fatto che F. sia stato tempestivamente informato del fatto che quattro dipendenti,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tra cui C.F., si erano sottoposti al tampone è stato poi definitivamente dissipato nel corso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dell'opposizione.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 questo contesto, M. ha infatti depositato l'e-mail, spedita da C. a F. il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10.11.2020, ore 11.55, e a cui l'informatrice ha fatto riferimento nella sua deposizione; con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questa e-mail, la prima ha trasmesso al secondo la precedente comunicazione di F. del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10.11.2020, ore 11.14, allegandovi l'elenco dei soggetti che si erano sottoposti a tampone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 fornendo l'indicazione che i relativi esiti avrebbero dovuto essere di seguito cercati,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verosimilmente, nel sistema Galileo (C. scrive testualmente: "questi tamponi andranno poi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cercati su G.immagino…) cfr. doc. 1, fase d'opposizione, M..</w:t>
      </w:r>
    </w:p>
    <w:p w14:paraId="678C48E5" w14:textId="5A018638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8.2.4.4 È quindi provato che F. sia stato puntualmente posto a conoscenza della necessità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 controllare l'esito del tampone di F. (e che nel far ciò il sistema Galileo sarebbe stato la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fonte appropriata). Risulta dunque radicalmente smentita la principale difesa contenuta nel</w:t>
      </w:r>
    </w:p>
    <w:p w14:paraId="27BEF2F1" w14:textId="3334376A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ricorso in opposizione, ove egli ha tentato di respingere l'addebito sostenendo di non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essere stato messo a conoscenza della necessità di verificare e comunicare l'esito del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tampone in questione.</w:t>
      </w:r>
    </w:p>
    <w:p w14:paraId="637AC823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8.2.4.5 Per inciso, a smentire l'invio e il recapito di questa comunicazione da C. a F. non</w:t>
      </w:r>
    </w:p>
    <w:p w14:paraId="54EFE386" w14:textId="3767B421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vale il fatto che quest'ultimo abbia genericamente contestato d'averla ricevuta cfr. verbale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d'udienza del 12.04.2022. Invero, pur non trattandosi di una pec ma di un'e-mail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semplice, il fatto che essa sia stata spedita all'indirizzo enrico.finozzi@icsmaugeri.it, ossia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all'indirizzo che - pacificamente - è stato efficacemente utilizzato dal ricorrente, in entrata e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 uscita, per ogni comunicazione interna di cui v'è traccia nel presente giudizio, induce a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presumere il buon fine della sua trasmissione, presunzione che, in mancanza di specifici</w:t>
      </w:r>
      <w:r w:rsidR="00B813E2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elementi atti a confutarla, conduce a ritenere che il procedimento di trasmissione si sia</w:t>
      </w:r>
    </w:p>
    <w:p w14:paraId="11F86286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168">
        <w:rPr>
          <w:rFonts w:ascii="Arial" w:hAnsi="Arial" w:cs="Arial"/>
          <w:sz w:val="24"/>
          <w:szCs w:val="24"/>
        </w:rPr>
        <w:lastRenderedPageBreak/>
        <w:t>perfezionato con successo</w:t>
      </w:r>
      <w:r w:rsidRPr="00F85268">
        <w:rPr>
          <w:rFonts w:ascii="Arial" w:hAnsi="Arial" w:cs="Arial"/>
          <w:sz w:val="24"/>
          <w:szCs w:val="24"/>
        </w:rPr>
        <w:t>.</w:t>
      </w:r>
    </w:p>
    <w:p w14:paraId="7109E7AC" w14:textId="64A54F6A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8.2.5 Ciò chiarito, è inoltre provato che, diversamente da quanto ha sostenuto F. nella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propria opposizione, il laboratorio interno ha processato il referto di F. il 12.11.2020, ore</w:t>
      </w:r>
    </w:p>
    <w:p w14:paraId="01522B32" w14:textId="114DD571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8.33. Il dato è documentale, risultando dall'illustrazione dell'analisi degli accessi a quel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referto sul sistema Galileo, tra i quali figura quello dello stesso F. del 13.11.2020, ore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16.21 cfr. doc. 5, fase d'opposizione, M.. È appena il caso di rilevare che il ricorrente,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rispetto al contenuto del documento contenente le indicazioni in commento, non ha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formulato alcuna osservazione atta a censurare la veridicità dei dati riferiti alla data 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all'ora in cui il referto è stato caricato nel sistema. È dunque provato che dalle 12.11.2020,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ore 8.33, il referto di F. sia stato inserito nel sistema Galileo e posto a disposizione di F..</w:t>
      </w:r>
    </w:p>
    <w:p w14:paraId="138DD0F2" w14:textId="75DA7A3A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8.2.6 È però pacifico che egli non abbia comunicato alcunché a F. e che questa abbia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preso coscienza della propria positività solo il giorno dopo, in data 13.11.2020, quando,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non avendo ricevuto alcun riscontro, ha deciso di attivarsi personalmente. F., in proposito,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ha in particolare dichiarato di aver scoperto di essere positiva "perché il 13.11.2020, non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avendo notizie, mi preoccupai di sapere come fosse andato. Mi rivolsi alla collega della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medicina del lavoro M., competente per il reparto in cui lavoro. Fu M. a darmi una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risposta". In base alla dichiarazione di M., l'orario in cui costei ha dato seguito alla richiesta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 F. va collocato nelle ore 16.00/16.30 del 13.11.2020 cfr. deposizione M.. F. ha quindi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riferito che, scoperta la propria positività, ha "chiesto al laboratorio interno di stamparmi il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referto. Appurai che era stato acquisito dal laboratorio il 12.11.2020. A quel punto sono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andata da F. a chiedergli spiegazioni. F. rispose che non riusciva a stare dietro a tutti 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tamponi che arrivavano dal laboratorio e disse che non sapeva che io mi ero sottoposta 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tampone molecolare".</w:t>
      </w:r>
    </w:p>
    <w:p w14:paraId="42958F08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8.2.6.1 Sul punto, F. ha dedotto che tra gli accessi al referto presso il sistema Galileo non</w:t>
      </w:r>
    </w:p>
    <w:p w14:paraId="69DADF3C" w14:textId="051F6314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risulta quello di M. cfr. verbale d'udienza del 12.04.2022. La circostanza, tuttavia, è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irrilevante perché, oltre ad essere indiscusso e dimostrato che F. abbia preso contezza del</w:t>
      </w:r>
    </w:p>
    <w:p w14:paraId="0CB2F550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proprio stato di salute dalla stessa M., le modalità con cui quest'ultima ha appreso il dato</w:t>
      </w:r>
    </w:p>
    <w:p w14:paraId="0234CEEF" w14:textId="50ABEAB9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non incidono sulla circostanza per cui era dovere di F. avvisare tempestivamente F. e non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smentiscono il fatto che allo scopo gli sarebbe bastato consultare il sistema Galileo</w:t>
      </w:r>
    </w:p>
    <w:p w14:paraId="3EF360F8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nell'arco della giornata del 12.11, ossia a due giorni dall'esecuzione del tampone. Peraltro,</w:t>
      </w:r>
    </w:p>
    <w:p w14:paraId="19DBE224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nella misura in cui il ricorrente ha sostenuto che "M. avrebbe appreso l'esito del tampone</w:t>
      </w:r>
    </w:p>
    <w:p w14:paraId="0359B329" w14:textId="4C3C8E99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da un canale diverso dal sistema Galileo e questo dimostra che esso non era l'unico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canale di conoscenza e che i referti potevano essere visti altrimenti" cfr. verbale d'udienza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 12.04.2022, la sua deduzione non ha rilievo perché non smentisce il valore conoscitivo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assicurato da Galileo ma adombra l'esistenza di una pluralità di fonti da cui attingere,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senza tuttavia intaccare il dato per cui risulta che F. non ha fatto ricorso a nessuna di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esse.</w:t>
      </w:r>
    </w:p>
    <w:p w14:paraId="56988DCC" w14:textId="46D53621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8.3 Concludendo, l'istruttoria ha dunque condotto ad accertare, senza incontrare smentite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 sede d'opposizione, che F. è stato tempestivamente posto a conoscenza della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situazione relativa a F. e messo dunque in condizione di verificare l'esito del suo test,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ancorché non lo avesse eseguito personalmente. Egli, fin dalle ore 8.33 del 12.11.2020,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avrebbe inoltre potuto verificare il contenuto del referto accedendo al sistema Galileo,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programma che egli sapeva essere la fonte da cui apprendere ogni informazione per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eseguire la mansione assegnatagli, ivi compresa quella attinente al controllo dell'esito del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tampone di C.F., la cui esecuzione gli è stata debitamente comunicata da C.C.. Risulta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però che F., ignara della propria positività per non essere stata avvisata, abbia continuato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 lavorare, e dunque ad avere contatti con colleghi e pazienti, fino al successivo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pomeriggio del 13.11.2020.</w:t>
      </w:r>
    </w:p>
    <w:p w14:paraId="2133BAF5" w14:textId="2DAD3015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8.4 A chiusura dell'analisi fattuale, vale la pena compiere una precisazione rispetto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all'attività istruttoria che ha consentito di ricostruire i fatti rilevanti ai fini del decidere; in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particolare, atteso che il ricorrente, nella propria opposizione, pur senza formulare alcuna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specifica conclusione a riguardo, si è doluto dell'esercizio dei poteri ex art. 421 c.p.c. da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parte del giudice nella fase sommaria, è opportuno ricordare che nel rito del lavoro, stante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l'esigenza di contemperare il principio dispositivo con quello della ricerca della verità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materiale, il </w:t>
      </w:r>
      <w:r w:rsidRPr="00F85268">
        <w:rPr>
          <w:rFonts w:ascii="Arial" w:hAnsi="Arial" w:cs="Arial"/>
          <w:sz w:val="24"/>
          <w:szCs w:val="24"/>
        </w:rPr>
        <w:lastRenderedPageBreak/>
        <w:t>giudice, anche successivamente al verificarsi delle preclusioni istruttorie ed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ove reputi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insufficienti le prove già acquisite, può disporre d'ufficio l'ammissione di nuovi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mezzi di prova per l'accertamento degli elementi allegati o contestati dalle parti od emersi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dall'istruttoria cfr., tra le altre, Cass., n. 17683/2020.</w:t>
      </w:r>
    </w:p>
    <w:p w14:paraId="25C57537" w14:textId="7F89863D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8.4.1 Nella specie - in cui, peraltro, il giudizio si è sviluppato con lo svolgimento di una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prima fase, di carattere sommario, non contrassegnata da alcuna decadenza 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preclusione in capo alle parti - il giudice ha ritenuto necessario procedere, ai sensi dell'art.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421 c.p.c., all'escussione di due soggetti (C.F., "vittima" della condotta contestata a F., 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C.C., infermiera chiamata a coadiuvarlo nello svolgimento </w:t>
      </w:r>
      <w:r w:rsidR="00D56168" w:rsidRPr="00F85268">
        <w:rPr>
          <w:rFonts w:ascii="Arial" w:hAnsi="Arial" w:cs="Arial"/>
          <w:sz w:val="24"/>
          <w:szCs w:val="24"/>
        </w:rPr>
        <w:t>dell</w:t>
      </w:r>
      <w:r w:rsidR="00D56168">
        <w:rPr>
          <w:rFonts w:ascii="Arial" w:hAnsi="Arial" w:cs="Arial"/>
          <w:sz w:val="24"/>
          <w:szCs w:val="24"/>
        </w:rPr>
        <w:t xml:space="preserve">e </w:t>
      </w:r>
      <w:r w:rsidR="00D56168" w:rsidRPr="00F85268">
        <w:rPr>
          <w:rFonts w:ascii="Arial" w:hAnsi="Arial" w:cs="Arial"/>
          <w:sz w:val="24"/>
          <w:szCs w:val="24"/>
        </w:rPr>
        <w:t>attività</w:t>
      </w:r>
      <w:r w:rsidRPr="00F85268">
        <w:rPr>
          <w:rFonts w:ascii="Arial" w:hAnsi="Arial" w:cs="Arial"/>
          <w:sz w:val="24"/>
          <w:szCs w:val="24"/>
        </w:rPr>
        <w:t xml:space="preserve"> rilevanti nella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fattispecie) che, pur non indicati dalle parti nelle rispettive liste di informatori, risultavano,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 base agli atti di parte e alle ulteriori informazioni acquisite, potenzialmente 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conoscenza di fatti rilevanti ai fini del decidere. Ne è derivata la loro escussione,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evidentemente preceduta dall'inconsapevolezza rispetto al contenuto delle dichiarazioni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costoro avrebbero reso. La scelta di procedere alla loro audizione si colloca dunque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nel perimetro dei poteri utili all'accertamento della verità materiale, cui è orientato il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processo, onde l'infondatezza delle osservazioni di F. rispetto al loro esercizio.</w:t>
      </w:r>
    </w:p>
    <w:p w14:paraId="7D8D2675" w14:textId="54405CDE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 Ciò posto, deve ritenersi che l'omissione di F., posta da M. anche singolarmente alla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base del recesso, configuri una grave negligenza suscettibile di fondare il licenziamento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per giusta causa intimatogli. 9.1 Va in quest'ottica ricordato che, ferma restando la</w:t>
      </w:r>
    </w:p>
    <w:p w14:paraId="2B095FED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necessaria prova della sussistenza materiale del fatto, "al fine di ritenere integrata la</w:t>
      </w:r>
    </w:p>
    <w:p w14:paraId="21B1BFAC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giusta causa di licenziamento, non è necessario che l'elemento soggettivo della condotta</w:t>
      </w:r>
    </w:p>
    <w:p w14:paraId="71FD68BB" w14:textId="14780D1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del lavoratore si presenti come intenzionale o doloso, nelle sue possibili e diverse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articolazioni, posto che anche un comportamento di natura colposa, per le caratteristiche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sue proprie e nel convergere degli altri indici della fattispecie, può risultare idoneo 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determinare una lesione del vincolo fiduciario così grave ed irrimediabile da non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consentire l'ulteriore prosecuzione del rapporto" Cass., n. 13512/2016.</w:t>
      </w:r>
    </w:p>
    <w:p w14:paraId="21A7BB1B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9.1.1 Nel caso di specie, va aggiunto che l'analisi della fattispecie va compiuta anche alla</w:t>
      </w:r>
    </w:p>
    <w:p w14:paraId="7D92299B" w14:textId="46AB414F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luce della disciplina collettiva applicabile alle parti. In tal senso, benché gli atti adottati da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M. nel corso del procedimento disciplinare non facciano riferimento a specifiche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tipizzazioni compiute nel Ccnl e nel contratto aziendale, ad essi può senz'altro farsi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riferimento, vuoi perché depositati dalle parti in allegato ai rispettivi atti - tanto che proprio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F. ha argomentato le sue difese anche in base al contratto aziendale - vuoi perché, in ogni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caso, "la contestazione dell'addebito nel procedimento disciplinare, ai sensi dell'art. 7,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primo comma, L. n. 300 del 1970, è corretta se ha ad oggetto i dati e gli aspetti essenziali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 fatto materiale posto a fondamento del provvedimento sanzionatorio, così da garantire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un'adeguata difesa dell'incolpato; l'immodificabilità della causa di licenziamento riguarda,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quindi, solo gli elementi di fatto e non già la qualificazione dei medesimi, attività valutativa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appartiene in via esclusiva al giudice" Cass., n. 16190/2002. Ne deriva che nulla osta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 che l'apprezzamento del fatto avvenga sulla base di strumenti negoziali acquisiti al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processo e vincolanti fra le parti, anche se di essi il datore di lavoro non si è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espressamente avvalso per una sua puntuale qualificazione giuridica, appannaggio infatti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 giudice.</w:t>
      </w:r>
    </w:p>
    <w:p w14:paraId="6B530A87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9.1.2 Orbene, l'art. 70 Ccnl applicabile, dedicato agli "Obblighi del dirigente" cfr. doc. 24</w:t>
      </w:r>
    </w:p>
    <w:p w14:paraId="4F35C238" w14:textId="78C3D1B0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M., al comma 3, lett. j), prevede espressamente che il dirigente è tenuto ad "assicurare 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massima diligenza nella compilazione e tenuta e controllo delle cartelle cliniche, referti 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risultanze diagnostiche".</w:t>
      </w:r>
    </w:p>
    <w:p w14:paraId="3ADB98D0" w14:textId="22DFED80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9.1.3 L'art. 20, comma V, lett. c), del Contratto collettivo aziendale applicato presso M. cfr.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doc. 38 F. contempla, tra le fattispecie aventi rilevanza disciplinare, la "grave negligenza in</w:t>
      </w:r>
    </w:p>
    <w:p w14:paraId="3317B1A7" w14:textId="01680714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servizio, o irregolarità nell'espletamento dei compiti assegnati…dalla direzione sanitaria";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 stessa disposizione chiarisce che la fattispecie, nei casi di particolare gravità, è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suscettibile di condurre al licenziamento per giusta causa del dipendente. Il comma IV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dello stesso art. 20 chiarisce che tra i criteri di cui tenere conto per graduare la sanzione vi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sono il "grado di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lastRenderedPageBreak/>
        <w:t>negligenza", "la rilevanza degli obblighi violati" e "il grado…di pericolo,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anche potenziale, causato all'Amministrazione, agli utenti o a terzi".</w:t>
      </w:r>
    </w:p>
    <w:p w14:paraId="3A669BAD" w14:textId="69A1B172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9.2 Premesso questo quadro, nella specie il dato oggettivo dell'omissione di F. è senz'altro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provato. È infatti pacifico che egli non abbia avvisato F. dell'esito del tampone e che il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compito assegnatogli consistesse, oltre che nell'eseguire i tamponi ai richiedenti, anche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nell'avvisarli del relativo esito.</w:t>
      </w:r>
    </w:p>
    <w:p w14:paraId="38F416E4" w14:textId="24C8D999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9.2.1 È quindi appena il caso d'osservare che l'assegnazione di questo incarico non si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presta alle censure formulate dallo stesso ricorrente, secondo cui si sarebbe trattato di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attività da rimettere al medico competente (nel caso di F., alla dott.ssa M.). Ciò perché le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disposizioni di cui F. ha lamentato la violazione - art. 25 D.Lgs. n. 81 del 2008 e ulteriori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disposizioni in merito alla sorveglianza sanitaria, indicazioni operative del Ministero della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salute del 29.04.2020 e del d.g.r. Lombardia n. 3114/2020 cfr. docc. 13 e 15 F. </w:t>
      </w:r>
      <w:r w:rsidR="00D56168">
        <w:rPr>
          <w:rFonts w:ascii="Arial" w:hAnsi="Arial" w:cs="Arial"/>
          <w:sz w:val="24"/>
          <w:szCs w:val="24"/>
        </w:rPr>
        <w:t>–</w:t>
      </w:r>
      <w:r w:rsidRPr="00F85268">
        <w:rPr>
          <w:rFonts w:ascii="Arial" w:hAnsi="Arial" w:cs="Arial"/>
          <w:sz w:val="24"/>
          <w:szCs w:val="24"/>
        </w:rPr>
        <w:t xml:space="preserve"> non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precludono che l'attività finalizzata alla verifica della contrazione del virus, e 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conseguente comunicazione all'interessato, sia rimessa ad un soggetto diverso dal medico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competente; non sussiste un divieto, né esplicito né implicito, in tal senso e d'altra parte,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specie in ambito sanitario, una ripartizione dei compiti che coinvolga personale medico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diverso dal medico competente nel compimento dei test e nelle operazioni a valle non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pare sovrapporsi alle prerogative e doveri di quest'ultimo, né va intesa come indebita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attribuzione ad un soggetto di compiti spettanti ad altri. D'altra parte, non risulta che F.,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prima del deposito del ricorso, abbia mai formulato alcuna osservazione rispetto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all'incarico affidatogli.</w:t>
      </w:r>
    </w:p>
    <w:p w14:paraId="38A8522F" w14:textId="4ADB7779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9.2.2 Sempre su un piano oggettivo, va inoltre ribadito che l'omissione non può senz'altro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ritenersi giustificata in virtù della difesa di F. secondo cui la mancata consultazione del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sistema Galileo sarebbe derivata dal fatto che, ritenendo che il tampone fosse stato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processato dall'Istituto Zooprofilattico, l'esito non sarebbe stato disponibile su quel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programma. Richiamando quanto già osservato in precedenza, è qui sufficiente ripetere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trattasi di difesa ampiamente smentita, perché non corrisponde al vero che il flusso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informativo fosse diversificato a seconda del laboratorio di provenienza del referto; ogni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referto era infatti notoriamente disponibile sul sistema Galileo, sicché la sua semplice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consultazione avrebbe potuto garantire l'adempimento dell'obbligo di comunicazione. Va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poi escluso, sempre per le ragioni sopra esposte, che egli ignorasse che il sistema Galileo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contenesse anche dati provenienti dall'Istituto Zooprofilattico. In definitiva, le difficoltà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sostenute da F. sono inesistenti e non valgono a configurare una causa di giustificazione</w:t>
      </w:r>
    </w:p>
    <w:p w14:paraId="2C659F54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per la sua omissione.</w:t>
      </w:r>
    </w:p>
    <w:p w14:paraId="519E3394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9.2.3 Neppure può condividersi la tesi adombrata in ricorso per cui il compito assegnatogli</w:t>
      </w:r>
    </w:p>
    <w:p w14:paraId="7F727FA3" w14:textId="17F6EB93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non avrebbe potuto trovare adeguata esecuzione da parte di un solo medico; dalle parole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di R. e M., impegnate nella stessa attività assegnata a F. rispettivamente da novembre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2020 in avanti e a marzo/aprile 2020 - ossia in periodi notoriamente assimilabili, quanto 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livello di gravità dell'emergenza, a quello che ha visto impegnato F. - risulta che i tamponi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da eseguire e per cui verificare gli esiti erano in un numero tra i 30 e i 40 giornalieri;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trattasi di una cifra che riflette un incarico correttamente gestibile anche da una singola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unità, specie se si tiene conto del fatto che F. poteva contare sul supporto organizzativo</w:t>
      </w:r>
    </w:p>
    <w:p w14:paraId="5E97D5AF" w14:textId="12B6BC88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offerto dall'infermiera C. e della possibilità di eseguire ricerche mirate nel sistema Galileo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avvalendosi della lista nominativa dei soggetti da controllare. A ciò s'aggiunga che la mole</w:t>
      </w:r>
    </w:p>
    <w:p w14:paraId="105DD83D" w14:textId="3C8A9A1F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di lavoro derivante da questo incarico appare senz'altro compatibile anche con lo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svolgimento di altre mansioni - quali quelle di medico competente che F., anche ad ottobre</w:t>
      </w:r>
    </w:p>
    <w:p w14:paraId="09446A1B" w14:textId="77777777" w:rsidR="00D561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e novembre, conservava presso altre sedi della convenuta - soprattutto se si considera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la datrice di lavoro gli aveva segnalato, fin da luglio 2020, che l'incarico relativo alla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sorveglianza sanitaria era da considerarsi prioritario rispetto agli altri.</w:t>
      </w:r>
      <w:r w:rsidR="00D56168">
        <w:rPr>
          <w:rFonts w:ascii="Arial" w:hAnsi="Arial" w:cs="Arial"/>
          <w:sz w:val="24"/>
          <w:szCs w:val="24"/>
        </w:rPr>
        <w:t xml:space="preserve"> </w:t>
      </w:r>
    </w:p>
    <w:p w14:paraId="1F40C7F9" w14:textId="0A72D981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9.3 Va poi osservato che nella valutazione della fattispecie non rileva il fatto che l'iter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seguito da F. sia differito da quello ordinario in ragione dell'esecuzione del tampone da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parte di un soggetto differente da F.; questi, infatti, è stato posto a conoscenza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 xml:space="preserve">dell'esecuzione del test </w:t>
      </w:r>
      <w:r w:rsidRPr="00F85268">
        <w:rPr>
          <w:rFonts w:ascii="Arial" w:hAnsi="Arial" w:cs="Arial"/>
          <w:sz w:val="24"/>
          <w:szCs w:val="24"/>
        </w:rPr>
        <w:lastRenderedPageBreak/>
        <w:t>e ha ricevuto una tabella dei soggetti per cui avrebbe dovuto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verificare l'esito cfr. doc. 1, fase d'opposizione, M.. L'avergli assicurato complete e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tempestive informazioni esclude dunque che il compimento aliunde del tampone abbia</w:t>
      </w:r>
      <w:r w:rsidR="00D56168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inciso in senso ostativo, o anche solo limitativo, sul dovere di comunicazione assegnatogli.</w:t>
      </w:r>
    </w:p>
    <w:p w14:paraId="0877F8A6" w14:textId="37D1CA76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9.4 Infine, e per inciso, quanto precede induce a ritenere irrilevante anche la circostanza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 l'analisi sul tampone di F. sia stata compiuta non dall'Istituto Zooprofilattico, come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pareva emergere dai destinatari della mail del 10.11.2020, ma dall'Istituto di Carate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Brianza cfr. deposizioni N., R..</w:t>
      </w:r>
    </w:p>
    <w:p w14:paraId="4E820B95" w14:textId="6AE1210F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9.5 Conclusivamente, sussistevano tutti i presupposti perché F. operasse correttamente,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adempiendo altrettanto correttamente all'incarico assegnatogli.</w:t>
      </w:r>
    </w:p>
    <w:p w14:paraId="2A09C63C" w14:textId="25C82154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9.6 La sua inazione riflette perciò un contegno del tutto distante dalla "massima diligenza"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che, in base al contratto collettivo, avrebbe dovuto contraddistinguere l'esecuzione della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prestazione. Si è piuttosto in presenza di una negligenza, che, proprio per la mancanza di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elementi che possano in concreto suggerire difficoltà di sorta nell'esecuzione dei suoi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compiti, va ritenuta particolarmente grave, specie se si tiene conto che lo scenario che fa</w:t>
      </w:r>
    </w:p>
    <w:p w14:paraId="20FE9C3B" w14:textId="40802FDF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da sfondo alla vicenda avrebbe dovuto senz'altro imporre una maggiore attenzione 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scrupolo nell'esecuzione della mansione.</w:t>
      </w:r>
    </w:p>
    <w:p w14:paraId="62BC4931" w14:textId="77777777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9.7 A ciò s'aggiunga, seguendo i criteri selettivi di cui al contratto aziendale, che l'obbligo</w:t>
      </w:r>
    </w:p>
    <w:p w14:paraId="313894C8" w14:textId="0779D6D3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informativo violato ha indubbia ed estrema rilevanza; nel noto contesto emergenziale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derivante dalla diffusione del Sars-Cov-2 la pronta conoscenza dell'aver contratto il virus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ha assunto capitale importanza, rappresentando il presupposto per l'adozione di ulteriori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misure di cautela per sé e la comunità. L'obbligo informativo violato mutua la propria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rilevanza dagli obiettivi in vista dei quali è predisposto, sicché si deve ritenere che il suo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adempimento fosse non solo rilevante, ma addirittura cruciale.</w:t>
      </w:r>
    </w:p>
    <w:p w14:paraId="2A5105E8" w14:textId="0E938402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9.8 Ne deriva, per le stesse ragioni, che si è in presenza di un'omissione in grado,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potenzialmente, di cagionare un gravissimo pericolo a M., a F. e, soprattutto, ai pazienti. È</w:t>
      </w:r>
    </w:p>
    <w:p w14:paraId="50623DFA" w14:textId="0835883A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provato che F., inconsapevole del proprio stato, abbia frequentato la struttura, e abbia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dunque mantenuto contatti con colleghi e pazienti fino al pomeriggio del 13.11.2020, ossia</w:t>
      </w:r>
    </w:p>
    <w:p w14:paraId="4735E606" w14:textId="62DE4856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ben oltre 24 ore dal momento in cui il suo referto era disponibile. È del tutto evidente che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ciò abbia esposto al rischio di contagio una serie indeterminata di soggetti, anche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potenzialmente sensibili.</w:t>
      </w:r>
    </w:p>
    <w:p w14:paraId="0C3B335D" w14:textId="5922A0F4" w:rsidR="005C2642" w:rsidRPr="00F85268" w:rsidRDefault="005C2642" w:rsidP="00F85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268">
        <w:rPr>
          <w:rFonts w:ascii="Arial" w:hAnsi="Arial" w:cs="Arial"/>
          <w:sz w:val="24"/>
          <w:szCs w:val="24"/>
        </w:rPr>
        <w:t>9.9 Quanto illustrato conduce a ritenere che il fatto sia caratterizzato da particolare gravità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e giustifichi la decisione datoriale di determinare la cessazione immediata del rapporto di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lavoro.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10. Quanto precede assorbe ogni ulteriore difesa delle parti e conduce a respingere il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ricorso in opposizione.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11. Le spese di lite, liquidate come in dispositivo, seguono la soccombenza.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P.Q.M.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Il Giudice, definitivamente pronunciando, rigetta il ricorso in opposizione e condanna parte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opponente a rifondere alla parte opposta le spese di lite, che liquida in complessivi Euro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5.103,00, oltre rimborso spese forfettarie nella misura del 15% e accessori di legge.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Si comunichi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Conclusione</w:t>
      </w:r>
      <w:r w:rsidR="0035610F">
        <w:rPr>
          <w:rFonts w:ascii="Arial" w:hAnsi="Arial" w:cs="Arial"/>
          <w:sz w:val="24"/>
          <w:szCs w:val="24"/>
        </w:rPr>
        <w:t xml:space="preserve"> </w:t>
      </w:r>
      <w:r w:rsidRPr="00F85268">
        <w:rPr>
          <w:rFonts w:ascii="Arial" w:hAnsi="Arial" w:cs="Arial"/>
          <w:sz w:val="24"/>
          <w:szCs w:val="24"/>
        </w:rPr>
        <w:t>Così deciso in Pavia, il 19 aprile 2022.</w:t>
      </w:r>
    </w:p>
    <w:p w14:paraId="750A3FD5" w14:textId="006EA407" w:rsidR="00022909" w:rsidRDefault="00022909" w:rsidP="00F85268">
      <w:pPr>
        <w:spacing w:after="0" w:line="240" w:lineRule="auto"/>
        <w:jc w:val="both"/>
      </w:pPr>
    </w:p>
    <w:sectPr w:rsidR="00022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C2"/>
    <w:rsid w:val="00022909"/>
    <w:rsid w:val="000B759C"/>
    <w:rsid w:val="00177BD6"/>
    <w:rsid w:val="0035610F"/>
    <w:rsid w:val="003F19C2"/>
    <w:rsid w:val="0053446A"/>
    <w:rsid w:val="005516BA"/>
    <w:rsid w:val="005C2642"/>
    <w:rsid w:val="00634132"/>
    <w:rsid w:val="00A15C6B"/>
    <w:rsid w:val="00B06EA0"/>
    <w:rsid w:val="00B813E2"/>
    <w:rsid w:val="00D56168"/>
    <w:rsid w:val="00DA5F99"/>
    <w:rsid w:val="00E350DD"/>
    <w:rsid w:val="00F11BAB"/>
    <w:rsid w:val="00F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A53F"/>
  <w15:chartTrackingRefBased/>
  <w15:docId w15:val="{39D82BB8-9E29-4BB7-AACD-C7E185A3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41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7171</Words>
  <Characters>40880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13</cp:revision>
  <dcterms:created xsi:type="dcterms:W3CDTF">2022-05-19T07:15:00Z</dcterms:created>
  <dcterms:modified xsi:type="dcterms:W3CDTF">2022-05-19T08:27:00Z</dcterms:modified>
</cp:coreProperties>
</file>