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28F7" w14:textId="77777777" w:rsidR="00210A62" w:rsidRPr="000664D9" w:rsidRDefault="00210A62" w:rsidP="009E16FB">
      <w:pPr>
        <w:ind w:firstLine="567"/>
      </w:pPr>
    </w:p>
    <w:p w14:paraId="5D787B5F" w14:textId="77777777" w:rsidR="00F647D6" w:rsidRDefault="00F647D6" w:rsidP="00854A4D">
      <w:pPr>
        <w:pStyle w:val="Corpotesto"/>
      </w:pPr>
    </w:p>
    <w:p w14:paraId="7221DE13" w14:textId="77777777" w:rsidR="00486E35" w:rsidRDefault="00486E35" w:rsidP="00486E35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14:paraId="185174B1" w14:textId="77777777" w:rsidR="00486E35" w:rsidRDefault="00486E35" w:rsidP="00486E35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14:paraId="07F67276" w14:textId="77777777" w:rsidR="00486E35" w:rsidRPr="00486E35" w:rsidRDefault="00486E35" w:rsidP="00486E35">
      <w:pPr>
        <w:jc w:val="center"/>
        <w:rPr>
          <w:rFonts w:ascii="Arial" w:eastAsiaTheme="minorHAnsi" w:hAnsi="Arial" w:cs="Arial"/>
          <w:i/>
          <w:sz w:val="28"/>
          <w:szCs w:val="28"/>
          <w:lang w:eastAsia="en-US"/>
        </w:rPr>
      </w:pPr>
      <w:r w:rsidRPr="00486E35">
        <w:rPr>
          <w:rFonts w:ascii="Arial" w:eastAsiaTheme="minorHAnsi" w:hAnsi="Arial" w:cs="Arial"/>
          <w:sz w:val="28"/>
          <w:szCs w:val="28"/>
          <w:lang w:eastAsia="en-US"/>
        </w:rPr>
        <w:t>Primo annuncio della 5° edizione di</w:t>
      </w:r>
    </w:p>
    <w:p w14:paraId="1491C946" w14:textId="77777777" w:rsidR="00486E35" w:rsidRPr="00486E35" w:rsidRDefault="00486E35" w:rsidP="00486E35">
      <w:pPr>
        <w:jc w:val="center"/>
        <w:rPr>
          <w:rFonts w:ascii="Arial" w:eastAsiaTheme="minorHAnsi" w:hAnsi="Arial" w:cs="Arial"/>
          <w:b/>
          <w:i/>
          <w:lang w:eastAsia="en-US"/>
        </w:rPr>
      </w:pPr>
      <w:r w:rsidRPr="00486E35">
        <w:rPr>
          <w:rFonts w:ascii="Arial" w:eastAsiaTheme="minorHAnsi" w:hAnsi="Arial" w:cs="Arial"/>
          <w:b/>
          <w:i/>
          <w:lang w:eastAsia="en-US"/>
        </w:rPr>
        <w:t>Pensieri Circolari. Narrazione, formazione e cura</w:t>
      </w:r>
    </w:p>
    <w:p w14:paraId="37E342F2" w14:textId="77777777" w:rsidR="00486E35" w:rsidRPr="00486E35" w:rsidRDefault="00486E35" w:rsidP="00486E35">
      <w:pPr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248C0074" w14:textId="77777777" w:rsidR="00F67D38" w:rsidRDefault="00486E35" w:rsidP="00486E35">
      <w:pPr>
        <w:spacing w:after="160"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486E3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PER UN APPROCCIO CREATIVO E POETICO </w:t>
      </w:r>
    </w:p>
    <w:p w14:paraId="29FA2102" w14:textId="77777777" w:rsidR="00486E35" w:rsidRPr="00486E35" w:rsidRDefault="00486E35" w:rsidP="00486E35">
      <w:pPr>
        <w:spacing w:after="160"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486E35">
        <w:rPr>
          <w:rFonts w:ascii="Arial" w:eastAsiaTheme="minorHAnsi" w:hAnsi="Arial" w:cs="Arial"/>
          <w:b/>
          <w:sz w:val="32"/>
          <w:szCs w:val="32"/>
          <w:lang w:eastAsia="en-US"/>
        </w:rPr>
        <w:t>NELLE RELAZIONI DI CURA</w:t>
      </w:r>
    </w:p>
    <w:p w14:paraId="7BD10C69" w14:textId="77777777" w:rsidR="00486E35" w:rsidRPr="00486E35" w:rsidRDefault="00486E35" w:rsidP="00486E35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486E35">
        <w:rPr>
          <w:rFonts w:ascii="Arial" w:eastAsiaTheme="minorHAnsi" w:hAnsi="Arial" w:cs="Arial"/>
          <w:b/>
          <w:lang w:eastAsia="en-US"/>
        </w:rPr>
        <w:t>Biella – Città Studi 13 e 14 ottobre 2023</w:t>
      </w:r>
    </w:p>
    <w:p w14:paraId="1DD60B50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7CB695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Il convegno a cadenza biennale di “</w:t>
      </w:r>
      <w:r w:rsidRPr="00486E35">
        <w:rPr>
          <w:rFonts w:ascii="Arial" w:eastAsiaTheme="minorHAnsi" w:hAnsi="Arial" w:cs="Arial"/>
          <w:i/>
          <w:sz w:val="22"/>
          <w:szCs w:val="22"/>
          <w:lang w:eastAsia="en-US"/>
        </w:rPr>
        <w:t>Pensieri Circolari. Narrazione, formazione e cura</w:t>
      </w: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” è un appuntamento che, a partire dal 2014, vede convergere a Biella le esperienze italiane più significative condotte in tema di medicina narrativa, cura e formazione. </w:t>
      </w:r>
    </w:p>
    <w:p w14:paraId="467546A6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L’iniziativa si configura quindi come un’occasione, a livello nazionale, per fare il punto sullo “stato dell’arte” ed esplorare vincoli e opportunità legati all’adozione del paradigma narrativo all’interno delle organizzazioni promotrici di salute. </w:t>
      </w:r>
    </w:p>
    <w:p w14:paraId="1C2423F3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L’evento è promosso e organizzato dalla Struttura Formazione e Sviluppo Risorse Umane della ASL BI ed è realizzato con la collaborazione scientifica di Università, Centri di Ricerca nazionali e Associazioni Scientifiche.</w:t>
      </w:r>
    </w:p>
    <w:p w14:paraId="3183EC5B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La quinta edizione del convegno di </w:t>
      </w:r>
      <w:r w:rsidRPr="00486E35">
        <w:rPr>
          <w:rFonts w:ascii="Arial" w:eastAsiaTheme="minorHAnsi" w:hAnsi="Arial" w:cs="Arial"/>
          <w:i/>
          <w:sz w:val="22"/>
          <w:szCs w:val="22"/>
          <w:lang w:eastAsia="en-US"/>
        </w:rPr>
        <w:t>Pensieri Circolari. Narrazione, formazione e cura</w:t>
      </w: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 intende focalizzare l’attenzione sulle opportunità e potenzialità derivanti dal ricorso al linguaggio poetico e, più in generale, creativo-artistico nelle pratiche di cura e nelle esperienze formative.</w:t>
      </w:r>
    </w:p>
    <w:p w14:paraId="2D0F390D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In quale rapporto possiamo pensare la poesia, l’espressione artistica e la relazione di cura? Come sostanziare la relazione di cura ricorrendo all’espressione poetica e artistica?</w:t>
      </w:r>
      <w:r w:rsidRPr="00486E35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</w:p>
    <w:p w14:paraId="3C0C60F8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Diversi sguardi (filosofici, pedagogici, estetici…) evidenziano il nesso della parola poetica e dell’espressione artistica con l’essenza di ciò che qualifica la nostra umanità. Come arginare allora una cultura tecnocratica, efficientista e individualista recuperando il valore del dialogo e l’uso della creatività generativa nelle pratiche di cura e nella formazione dei professionisti sanitari?</w:t>
      </w:r>
    </w:p>
    <w:p w14:paraId="41F0DB3E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Sono necessarie, a nostro avviso, azioni sostenute da visioni etiche e politiche che si traducano in spazi di relazione, impegni, competenze e sensibilità attinenti alla dignità della persona assistita e alla sua esperienza di malattia.</w:t>
      </w:r>
    </w:p>
    <w:p w14:paraId="5017A87F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In questa cornice, il linguaggio artistico-poetico costituisce il dispositivo privilegiato per mettersi in ascolto di chi abita i luoghi di cura (pazienti, professionisti sanitari e professionisti appartenenti al mondo dell’educazione). L’arte e la poesia posseggono in sé un intrinseco livello di “ambiguità” che ne fanno materiale fluido e generativo: ci “allenano” a non essere univoci e ottusi e sviluppano un pensiero flessibile, speculativo, analitico e critico, capace di prendere in considerazione punti di vista multipli e stabilire nessi e ponti tra discipline e campi apparentemente distanti. </w:t>
      </w:r>
    </w:p>
    <w:p w14:paraId="36A7FB36" w14:textId="77777777" w:rsid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655D0FBF" w14:textId="77777777" w:rsid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E31F704" w14:textId="77777777" w:rsid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DDE2C1F" w14:textId="77777777" w:rsid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6F4F68AA" w14:textId="77777777" w:rsid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546F45EE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Ciò contribuisce a configurare i luoghi di cura come “ambienti narrativi”: luoghi caratterizzati da una dimensione storico-relazionale, nei quali viene sostenuta e valorizzata la presa di parola autoriale da parte dei suoi abitanti e la loro “messa in gioco”.</w:t>
      </w:r>
    </w:p>
    <w:p w14:paraId="4BDAA52F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Ripensare in questa prospettiva il mondo della salute, ripensarlo a partire dall’opportunità derivante da un approccio che fa ricorso al potenziale trasformativo e terapeutico insito nell’espressione artistica e nella poesia, consente di cogliere la complessità che attiene a questo mondo e di alimentare uno spazio interiore di riflessione che ci aiuti ad abitarlo meglio.</w:t>
      </w:r>
    </w:p>
    <w:p w14:paraId="1DFFE13B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A partire dunque da contributi centrati su esperienze paradigmatiche il convegno intende promuovere azioni, pensieri fondativi, idee seminali e sollecitazioni complessivamente finalizzati a una esplorazione dei vincoli e delle opportunità riguardanti il connubio tra linguaggi artistico-poetici e cura. </w:t>
      </w:r>
    </w:p>
    <w:p w14:paraId="7C705026" w14:textId="77777777" w:rsidR="00486E35" w:rsidRPr="00486E35" w:rsidRDefault="00486E35" w:rsidP="00486E35">
      <w:pPr>
        <w:spacing w:line="259" w:lineRule="auto"/>
        <w:ind w:left="284" w:right="284"/>
        <w:rPr>
          <w:rFonts w:ascii="Arial" w:eastAsiaTheme="minorHAnsi" w:hAnsi="Arial" w:cs="Arial"/>
          <w:b/>
          <w:i/>
          <w:lang w:eastAsia="en-US"/>
        </w:rPr>
      </w:pPr>
    </w:p>
    <w:p w14:paraId="7BBFB916" w14:textId="77777777" w:rsidR="00486E35" w:rsidRPr="00486E35" w:rsidRDefault="00486E35" w:rsidP="00486E35">
      <w:pPr>
        <w:spacing w:line="259" w:lineRule="auto"/>
        <w:ind w:left="284" w:right="284"/>
        <w:rPr>
          <w:rFonts w:ascii="Arial" w:eastAsiaTheme="minorHAnsi" w:hAnsi="Arial" w:cs="Arial"/>
          <w:b/>
          <w:i/>
          <w:lang w:eastAsia="en-US"/>
        </w:rPr>
      </w:pPr>
      <w:r w:rsidRPr="00486E35">
        <w:rPr>
          <w:rFonts w:ascii="Arial" w:eastAsiaTheme="minorHAnsi" w:hAnsi="Arial" w:cs="Arial"/>
          <w:b/>
          <w:i/>
          <w:lang w:eastAsia="en-US"/>
        </w:rPr>
        <w:t>Architettura e modalità di svolgimento del convegno</w:t>
      </w:r>
    </w:p>
    <w:p w14:paraId="052C87CB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8622188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In linea con gli obiettivi perseguiti, l’architettura del convegno prevede un numero ristretto di relazioni magistrali, commentati da chairman-discussant, una nutrita serie di laboratori formativo-esperienziali e una sezione “Agorà” ospitante materiali informativi, poster, proiezioni di video rappresentativi dello scenario nazionale e intercettati attraverso il lancio di call specifiche.</w:t>
      </w:r>
    </w:p>
    <w:p w14:paraId="07AD2D62" w14:textId="77777777" w:rsidR="00486E35" w:rsidRPr="00486E35" w:rsidRDefault="00486E35" w:rsidP="00486E35">
      <w:pPr>
        <w:spacing w:line="276" w:lineRule="auto"/>
        <w:ind w:left="284" w:righ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Va evidenziato inoltre che l’iniziativa intende caratterizzarsi per una forte ricerca di coerenza fra contenuti del convegno e modalità di realizzazione dello stesso che, pertanto, prevederà:</w:t>
      </w:r>
    </w:p>
    <w:p w14:paraId="19B2CD50" w14:textId="77777777" w:rsidR="00486E35" w:rsidRPr="00486E35" w:rsidRDefault="00486E35" w:rsidP="00486E35">
      <w:pPr>
        <w:pStyle w:val="Paragrafoelenco"/>
        <w:numPr>
          <w:ilvl w:val="0"/>
          <w:numId w:val="8"/>
        </w:numPr>
        <w:spacing w:after="160" w:line="276" w:lineRule="auto"/>
        <w:ind w:left="567" w:right="284" w:hanging="2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stand espositivi volti alla distribuzione di materiale informativo, ala presentazione di filmati e, soprattutto, al rinforzo di reti e relazioni collaborative;</w:t>
      </w:r>
    </w:p>
    <w:p w14:paraId="7B7B3F30" w14:textId="77777777" w:rsidR="00486E35" w:rsidRPr="00486E35" w:rsidRDefault="00486E35" w:rsidP="00486E35">
      <w:pPr>
        <w:pStyle w:val="Paragrafoelenco"/>
        <w:numPr>
          <w:ilvl w:val="0"/>
          <w:numId w:val="8"/>
        </w:numPr>
        <w:spacing w:after="160" w:line="276" w:lineRule="auto"/>
        <w:ind w:left="567" w:right="284" w:hanging="2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una sessione POSTER dedicata alla presentazione di esperienze di cura e/o formative condotte nei diversi contesti operativi (assistenziali e terapeutici, educativi, sociali e di comunità, ecc.) con metodologie e strumenti artistico-poetici;</w:t>
      </w:r>
    </w:p>
    <w:p w14:paraId="42341F6E" w14:textId="77777777" w:rsidR="00486E35" w:rsidRPr="00486E35" w:rsidRDefault="00486E35" w:rsidP="00486E35">
      <w:pPr>
        <w:pStyle w:val="Paragrafoelenco"/>
        <w:numPr>
          <w:ilvl w:val="0"/>
          <w:numId w:val="8"/>
        </w:numPr>
        <w:spacing w:after="160" w:line="276" w:lineRule="auto"/>
        <w:ind w:left="567" w:right="284" w:hanging="21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possibilità di raccogliere brevi testi di scrittura poetica e registrare video e “frammenti narrativi” dei partecipanti sul convegno in corso (impressioni, commenti, micro-contributi, ecc.), attraverso la conduzione, nella sede di svolgimento, di opportune azioni di animazione;</w:t>
      </w:r>
    </w:p>
    <w:p w14:paraId="64A696B3" w14:textId="77777777" w:rsidR="00486E35" w:rsidRPr="00486E35" w:rsidRDefault="00486E35" w:rsidP="00486E35">
      <w:pPr>
        <w:pStyle w:val="Paragrafoelenco"/>
        <w:numPr>
          <w:ilvl w:val="0"/>
          <w:numId w:val="8"/>
        </w:numPr>
        <w:spacing w:after="160" w:line="276" w:lineRule="auto"/>
        <w:ind w:left="567" w:right="284" w:hanging="218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brevi incursioni e performance teatrali a tema.</w:t>
      </w:r>
    </w:p>
    <w:p w14:paraId="65F045C3" w14:textId="77777777" w:rsidR="00486E35" w:rsidRPr="00486E35" w:rsidRDefault="00486E35" w:rsidP="00486E35">
      <w:pPr>
        <w:ind w:firstLine="349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486E35">
        <w:rPr>
          <w:rFonts w:ascii="Arial" w:eastAsiaTheme="minorHAnsi" w:hAnsi="Arial" w:cs="Arial"/>
          <w:b/>
          <w:szCs w:val="22"/>
          <w:lang w:eastAsia="en-US"/>
        </w:rPr>
        <w:t>PROGRAMMA</w:t>
      </w:r>
    </w:p>
    <w:p w14:paraId="4DB149E4" w14:textId="77777777" w:rsidR="00486E35" w:rsidRPr="00486E35" w:rsidRDefault="00486E35" w:rsidP="00486E35">
      <w:pPr>
        <w:ind w:firstLine="349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Biella, Auditorium Citta degli Studi </w:t>
      </w:r>
    </w:p>
    <w:p w14:paraId="256C99EE" w14:textId="77777777" w:rsidR="00486E35" w:rsidRPr="00486E35" w:rsidRDefault="00486E35" w:rsidP="00486E35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259FABA" w14:textId="77777777" w:rsidR="00486E35" w:rsidRPr="00486E35" w:rsidRDefault="00486E35" w:rsidP="00486E35">
      <w:pPr>
        <w:ind w:firstLine="349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b/>
          <w:sz w:val="22"/>
          <w:szCs w:val="22"/>
          <w:lang w:eastAsia="en-US"/>
        </w:rPr>
        <w:t>13 ottobre 2023</w:t>
      </w:r>
    </w:p>
    <w:p w14:paraId="60F4A568" w14:textId="77777777" w:rsidR="00486E35" w:rsidRPr="00486E35" w:rsidRDefault="00486E35" w:rsidP="00486E35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247A7FF1" w14:textId="77777777" w:rsidR="00486E35" w:rsidRPr="00486E35" w:rsidRDefault="00486E35" w:rsidP="00486E35">
      <w:pPr>
        <w:ind w:firstLine="34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13.15 Registrazione dei partecipanti</w:t>
      </w:r>
    </w:p>
    <w:p w14:paraId="0A8B0F61" w14:textId="77777777" w:rsidR="00486E35" w:rsidRPr="00486E35" w:rsidRDefault="00486E35" w:rsidP="00486E35">
      <w:pPr>
        <w:ind w:firstLine="34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13.30 Apertura dei lavori e saluto delle Autorità</w:t>
      </w:r>
    </w:p>
    <w:p w14:paraId="13D9B304" w14:textId="77777777" w:rsidR="00486E35" w:rsidRPr="00486E35" w:rsidRDefault="00486E35" w:rsidP="00486E35">
      <w:pPr>
        <w:ind w:firstLine="34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13.50 </w:t>
      </w:r>
      <w:r w:rsidRPr="00486E35">
        <w:rPr>
          <w:rFonts w:ascii="Arial" w:eastAsiaTheme="minorHAnsi" w:hAnsi="Arial" w:cs="Arial"/>
          <w:b/>
          <w:i/>
          <w:sz w:val="22"/>
          <w:szCs w:val="22"/>
          <w:lang w:eastAsia="en-US"/>
        </w:rPr>
        <w:t>Creatività, linguaggio poetico e relazione di cura*</w:t>
      </w: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 Prof.ssa Sara NOSARI</w:t>
      </w:r>
    </w:p>
    <w:p w14:paraId="21B54B77" w14:textId="77777777" w:rsid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1CD1BF" w14:textId="77777777" w:rsid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A76B19" w14:textId="77777777" w:rsid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8C46857" w14:textId="77777777" w:rsid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1E3854E" w14:textId="77777777" w:rsid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07DE7EA" w14:textId="77777777" w:rsid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6C91C" w14:textId="77777777" w:rsid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CE0D7E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14.20 </w:t>
      </w:r>
      <w:r w:rsidRPr="00486E35">
        <w:rPr>
          <w:rFonts w:ascii="Arial" w:eastAsiaTheme="minorHAnsi" w:hAnsi="Arial" w:cs="Arial"/>
          <w:b/>
          <w:i/>
          <w:sz w:val="22"/>
          <w:szCs w:val="22"/>
          <w:lang w:eastAsia="en-US"/>
        </w:rPr>
        <w:t>Sulla creatività e sulla generatività*</w:t>
      </w:r>
      <w:r w:rsidRPr="00486E35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Pr="00486E35">
        <w:rPr>
          <w:rFonts w:ascii="Arial" w:eastAsiaTheme="minorHAnsi" w:hAnsi="Arial" w:cs="Arial"/>
          <w:sz w:val="22"/>
          <w:szCs w:val="22"/>
          <w:lang w:eastAsia="en-US"/>
        </w:rPr>
        <w:t>Prof.ssa Cristina CASASCHI</w:t>
      </w:r>
    </w:p>
    <w:p w14:paraId="4CE857D7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14.50 </w:t>
      </w:r>
      <w:r w:rsidRPr="00486E35">
        <w:rPr>
          <w:rFonts w:ascii="Arial" w:eastAsiaTheme="minorHAnsi" w:hAnsi="Arial" w:cs="Arial"/>
          <w:b/>
          <w:i/>
          <w:sz w:val="22"/>
          <w:szCs w:val="22"/>
          <w:lang w:eastAsia="en-US"/>
        </w:rPr>
        <w:t>Coltivare ambienti poetici</w:t>
      </w: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 Prof. Vincenzo ALASTRA</w:t>
      </w:r>
    </w:p>
    <w:p w14:paraId="087EAE5F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15.20 presentazione e avvio Laboratori</w:t>
      </w:r>
    </w:p>
    <w:p w14:paraId="7EF42F20" w14:textId="77777777" w:rsidR="00486E35" w:rsidRP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C0DCCD" w14:textId="77777777" w:rsidR="00486E35" w:rsidRP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E3A02F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b/>
          <w:sz w:val="22"/>
          <w:szCs w:val="22"/>
          <w:lang w:eastAsia="en-US"/>
        </w:rPr>
        <w:t>14 ottobre 2023</w:t>
      </w:r>
    </w:p>
    <w:p w14:paraId="4C84DA5B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9.00 Apertura dei lavori e saluti della Direzione Generale ASL BI</w:t>
      </w:r>
    </w:p>
    <w:p w14:paraId="1FB9A024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09.30 </w:t>
      </w:r>
      <w:r w:rsidRPr="00486E35">
        <w:rPr>
          <w:rFonts w:ascii="Arial" w:eastAsiaTheme="minorHAnsi" w:hAnsi="Arial" w:cs="Arial"/>
          <w:b/>
          <w:i/>
          <w:sz w:val="22"/>
          <w:szCs w:val="22"/>
          <w:lang w:eastAsia="en-US"/>
        </w:rPr>
        <w:t>Educazione del paziente, identità e poesia</w:t>
      </w: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* Prof.ssa Lucia ZANNINI </w:t>
      </w:r>
    </w:p>
    <w:p w14:paraId="2F4138B4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10.00 </w:t>
      </w:r>
      <w:r w:rsidRPr="00486E35">
        <w:rPr>
          <w:rFonts w:ascii="Arial" w:eastAsiaTheme="minorHAnsi" w:hAnsi="Arial" w:cs="Arial"/>
          <w:b/>
          <w:i/>
          <w:sz w:val="22"/>
          <w:szCs w:val="22"/>
          <w:lang w:eastAsia="en-US"/>
        </w:rPr>
        <w:t>Poesia e psiche: dimensione antropologica. Dall’ antichità ai giorni nostri</w:t>
      </w:r>
      <w:r w:rsidRPr="00486E35">
        <w:rPr>
          <w:rFonts w:ascii="Arial" w:eastAsiaTheme="minorHAnsi" w:hAnsi="Arial" w:cs="Arial"/>
          <w:sz w:val="22"/>
          <w:szCs w:val="22"/>
          <w:lang w:eastAsia="en-US"/>
        </w:rPr>
        <w:t>* Dott. Luca BUONAGUIDI</w:t>
      </w:r>
    </w:p>
    <w:p w14:paraId="742930FF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10.30 Pausa</w:t>
      </w:r>
    </w:p>
    <w:p w14:paraId="6B499E25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11.00 </w:t>
      </w:r>
      <w:r w:rsidRPr="00486E35">
        <w:rPr>
          <w:rFonts w:ascii="Arial" w:eastAsiaTheme="minorHAnsi" w:hAnsi="Arial" w:cs="Arial"/>
          <w:b/>
          <w:i/>
          <w:sz w:val="22"/>
          <w:szCs w:val="22"/>
          <w:lang w:eastAsia="en-US"/>
        </w:rPr>
        <w:t>Poetry Therapy</w:t>
      </w:r>
      <w:r w:rsidRPr="00486E35">
        <w:rPr>
          <w:rFonts w:ascii="Arial" w:eastAsiaTheme="minorHAnsi" w:hAnsi="Arial" w:cs="Arial"/>
          <w:sz w:val="22"/>
          <w:szCs w:val="22"/>
          <w:lang w:eastAsia="en-US"/>
        </w:rPr>
        <w:t>* Dott. Domenico BULFARO</w:t>
      </w:r>
    </w:p>
    <w:p w14:paraId="0244E6DC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11.30 Animazione teatrale</w:t>
      </w:r>
    </w:p>
    <w:p w14:paraId="28592B50" w14:textId="77777777" w:rsidR="00486E35" w:rsidRP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7FDF680A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86E35">
        <w:rPr>
          <w:rFonts w:ascii="Arial" w:eastAsiaTheme="minorHAnsi" w:hAnsi="Arial" w:cs="Arial"/>
          <w:sz w:val="18"/>
          <w:szCs w:val="18"/>
          <w:lang w:eastAsia="en-US"/>
        </w:rPr>
        <w:t xml:space="preserve">* titolo in fase di perfezionamento </w:t>
      </w:r>
    </w:p>
    <w:p w14:paraId="38A73F85" w14:textId="77777777" w:rsidR="00486E35" w:rsidRP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33C9CC6" w14:textId="77777777" w:rsidR="00486E35" w:rsidRPr="00486E35" w:rsidRDefault="00486E35" w:rsidP="00486E3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7570809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b/>
          <w:sz w:val="22"/>
          <w:szCs w:val="22"/>
          <w:lang w:eastAsia="en-US"/>
        </w:rPr>
        <w:t>13 ottobre 15.30 - 18.00 e 14 ottobre 14.00 - 16.30</w:t>
      </w:r>
    </w:p>
    <w:p w14:paraId="70DC0C46" w14:textId="77777777" w:rsidR="00486E35" w:rsidRPr="00486E35" w:rsidRDefault="00486E35" w:rsidP="00486E35">
      <w:pPr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44CFC374" w14:textId="77777777" w:rsidR="00486E35" w:rsidRPr="00486E35" w:rsidRDefault="00486E35" w:rsidP="00486E35">
      <w:pPr>
        <w:ind w:firstLine="426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b/>
          <w:i/>
          <w:sz w:val="22"/>
          <w:szCs w:val="22"/>
          <w:lang w:eastAsia="en-US"/>
        </w:rPr>
        <w:t>Laboratori paralleli a cura di:</w:t>
      </w:r>
    </w:p>
    <w:p w14:paraId="718A13E0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5929774D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Prof.ssa Lucia ZANNINI Università degli studi di Milano</w:t>
      </w:r>
    </w:p>
    <w:p w14:paraId="26D2B9CA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Prof. Vincenzo ALASTRA Università degli studi di Torino</w:t>
      </w:r>
    </w:p>
    <w:p w14:paraId="7D2E34AC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Dott. Domenico BULFARO</w:t>
      </w:r>
    </w:p>
    <w:p w14:paraId="70A7B6D3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Dott. Luca BUONAGUIDI</w:t>
      </w:r>
    </w:p>
    <w:p w14:paraId="6D1D9EBB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Enzo CEI, fotografo documentarista e scrittore</w:t>
      </w:r>
    </w:p>
    <w:p w14:paraId="245F634C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Dott.ssa Francesca SALIVOTTI e Rosa INTROCASO ASL BI</w:t>
      </w:r>
    </w:p>
    <w:p w14:paraId="7A711BB8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Dott.sse Roberta INVERNIZZI e Alice MARAZZATO ASL BI</w:t>
      </w:r>
    </w:p>
    <w:p w14:paraId="60415C20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Dott.ssa Amalia Egle GENTILE Istituto Superiore di Sanità</w:t>
      </w:r>
    </w:p>
    <w:p w14:paraId="4678223F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Prof.ssa Lorenza Garrino SIPeM</w:t>
      </w:r>
    </w:p>
    <w:p w14:paraId="09C6B6F0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Dott. Momcilo JANKOVIC </w:t>
      </w:r>
    </w:p>
    <w:p w14:paraId="2764C5D1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>Prof.ssa Sara NOSARI Università degli studi di Torino</w:t>
      </w:r>
    </w:p>
    <w:p w14:paraId="6005B858" w14:textId="77777777" w:rsidR="00486E35" w:rsidRPr="00486E35" w:rsidRDefault="00486E35" w:rsidP="00486E35">
      <w:pPr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sz w:val="22"/>
          <w:szCs w:val="22"/>
          <w:lang w:eastAsia="en-US"/>
        </w:rPr>
        <w:t xml:space="preserve">Dott.sse Francesca MEMINI e Silvia SERACINI </w:t>
      </w:r>
    </w:p>
    <w:p w14:paraId="567DE481" w14:textId="77777777" w:rsidR="00210A62" w:rsidRDefault="00210A62" w:rsidP="00CB60FB"/>
    <w:p w14:paraId="36B40F37" w14:textId="77777777" w:rsidR="00486E35" w:rsidRDefault="00486E35" w:rsidP="00486E35">
      <w:pPr>
        <w:ind w:right="-291" w:firstLine="426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86E35">
        <w:rPr>
          <w:rFonts w:ascii="Arial" w:eastAsiaTheme="minorHAnsi" w:hAnsi="Arial" w:cs="Arial"/>
          <w:b/>
          <w:sz w:val="22"/>
          <w:szCs w:val="22"/>
          <w:lang w:eastAsia="en-US"/>
        </w:rPr>
        <w:t>Comitato Scientifico</w:t>
      </w:r>
    </w:p>
    <w:p w14:paraId="34B88F77" w14:textId="77777777" w:rsidR="00647C34" w:rsidRDefault="00647C34" w:rsidP="00486E35">
      <w:pPr>
        <w:ind w:right="-291" w:firstLine="426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764A3F2" w14:textId="77777777" w:rsidR="007C6E29" w:rsidRPr="00647C34" w:rsidRDefault="00647C34" w:rsidP="00486E35">
      <w:pPr>
        <w:ind w:right="-291" w:firstLine="426"/>
        <w:rPr>
          <w:rFonts w:ascii="Arial" w:eastAsiaTheme="minorHAnsi" w:hAnsi="Arial" w:cs="Arial"/>
          <w:sz w:val="22"/>
          <w:szCs w:val="22"/>
          <w:lang w:eastAsia="en-US"/>
        </w:rPr>
      </w:pPr>
      <w:r w:rsidRPr="00647C34">
        <w:rPr>
          <w:rFonts w:ascii="Arial" w:eastAsiaTheme="minorHAnsi" w:hAnsi="Arial" w:cs="Arial"/>
          <w:sz w:val="22"/>
          <w:szCs w:val="22"/>
          <w:lang w:eastAsia="en-US"/>
        </w:rPr>
        <w:t>Vincenzo ALASTRA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ASL BI e </w:t>
      </w:r>
      <w:r w:rsidRPr="007C6E29">
        <w:rPr>
          <w:rFonts w:ascii="Arial" w:eastAsiaTheme="minorHAnsi" w:hAnsi="Arial" w:cs="Arial"/>
          <w:sz w:val="22"/>
          <w:szCs w:val="22"/>
          <w:lang w:eastAsia="en-US"/>
        </w:rPr>
        <w:t>Università degli Studi di Torino</w:t>
      </w:r>
    </w:p>
    <w:p w14:paraId="5AF23AFA" w14:textId="77777777" w:rsidR="007C6E29" w:rsidRPr="007C6E29" w:rsidRDefault="007C6E29" w:rsidP="007C6E29">
      <w:pPr>
        <w:ind w:right="-291" w:firstLine="426"/>
        <w:rPr>
          <w:rFonts w:ascii="Arial" w:eastAsiaTheme="minorHAnsi" w:hAnsi="Arial" w:cs="Arial"/>
          <w:sz w:val="22"/>
          <w:szCs w:val="22"/>
          <w:lang w:eastAsia="en-US"/>
        </w:rPr>
      </w:pPr>
      <w:r w:rsidRPr="007C6E29">
        <w:rPr>
          <w:rFonts w:ascii="Arial" w:eastAsiaTheme="minorHAnsi" w:hAnsi="Arial" w:cs="Arial"/>
          <w:sz w:val="22"/>
          <w:szCs w:val="22"/>
          <w:lang w:eastAsia="en-US"/>
        </w:rPr>
        <w:t xml:space="preserve">Barbara </w:t>
      </w:r>
      <w:r w:rsidRPr="007C6E2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BRUSCHI </w:t>
      </w:r>
      <w:r w:rsidRPr="007C6E29">
        <w:rPr>
          <w:rFonts w:ascii="Arial" w:eastAsiaTheme="minorHAnsi" w:hAnsi="Arial" w:cs="Arial"/>
          <w:sz w:val="22"/>
          <w:szCs w:val="22"/>
          <w:lang w:eastAsia="en-US"/>
        </w:rPr>
        <w:t>Università degli Studi di Torino</w:t>
      </w:r>
    </w:p>
    <w:p w14:paraId="19CD6E47" w14:textId="77777777" w:rsidR="007C6E29" w:rsidRPr="007C6E29" w:rsidRDefault="007C6E29" w:rsidP="007C6E29">
      <w:pPr>
        <w:ind w:right="-291" w:firstLine="426"/>
        <w:rPr>
          <w:rFonts w:ascii="Arial" w:eastAsiaTheme="minorHAnsi" w:hAnsi="Arial" w:cs="Arial"/>
          <w:sz w:val="22"/>
          <w:szCs w:val="22"/>
          <w:lang w:eastAsia="en-US"/>
        </w:rPr>
      </w:pPr>
      <w:r w:rsidRPr="007C6E29">
        <w:rPr>
          <w:rFonts w:ascii="Arial" w:eastAsiaTheme="minorHAnsi" w:hAnsi="Arial" w:cs="Arial"/>
          <w:sz w:val="22"/>
          <w:szCs w:val="22"/>
          <w:lang w:eastAsia="en-US"/>
        </w:rPr>
        <w:t>Valeria CAPPELLATO Università degli Studi di Torino</w:t>
      </w:r>
    </w:p>
    <w:p w14:paraId="790C4B05" w14:textId="77777777" w:rsidR="007C6E29" w:rsidRPr="007C6E29" w:rsidRDefault="007C6E29" w:rsidP="007C6E29">
      <w:pPr>
        <w:ind w:right="-291" w:firstLine="426"/>
        <w:rPr>
          <w:rFonts w:ascii="Arial" w:eastAsiaTheme="minorHAnsi" w:hAnsi="Arial" w:cs="Arial"/>
          <w:sz w:val="22"/>
          <w:szCs w:val="22"/>
          <w:lang w:eastAsia="en-US"/>
        </w:rPr>
      </w:pPr>
      <w:r w:rsidRPr="007C6E29">
        <w:rPr>
          <w:rFonts w:ascii="Arial" w:eastAsiaTheme="minorHAnsi" w:hAnsi="Arial" w:cs="Arial"/>
          <w:sz w:val="22"/>
          <w:szCs w:val="22"/>
          <w:lang w:eastAsia="en-US"/>
        </w:rPr>
        <w:t>Cristina CASASCHI Università Statale di Milano</w:t>
      </w:r>
    </w:p>
    <w:p w14:paraId="67A6E59E" w14:textId="77777777" w:rsidR="007C6E29" w:rsidRPr="007C6E29" w:rsidRDefault="007C6E29" w:rsidP="007C6E29">
      <w:pPr>
        <w:ind w:right="-291" w:firstLine="426"/>
        <w:rPr>
          <w:rFonts w:ascii="Arial" w:eastAsiaTheme="minorHAnsi" w:hAnsi="Arial" w:cs="Arial"/>
          <w:sz w:val="22"/>
          <w:szCs w:val="22"/>
          <w:lang w:eastAsia="en-US"/>
        </w:rPr>
      </w:pPr>
      <w:r w:rsidRPr="007C6E29">
        <w:rPr>
          <w:rFonts w:ascii="Arial" w:eastAsiaTheme="minorHAnsi" w:hAnsi="Arial" w:cs="Arial"/>
          <w:sz w:val="22"/>
          <w:szCs w:val="22"/>
          <w:lang w:eastAsia="en-US"/>
        </w:rPr>
        <w:t>Amalia GENTILE Istituto Superiore Sanità</w:t>
      </w:r>
    </w:p>
    <w:p w14:paraId="08C3C055" w14:textId="77777777" w:rsidR="007C6E29" w:rsidRPr="007C6E29" w:rsidRDefault="007C6E29" w:rsidP="007C6E29">
      <w:pPr>
        <w:ind w:right="-291" w:firstLine="426"/>
        <w:rPr>
          <w:rFonts w:ascii="Arial" w:eastAsiaTheme="minorHAnsi" w:hAnsi="Arial" w:cs="Arial"/>
          <w:sz w:val="22"/>
          <w:szCs w:val="22"/>
          <w:lang w:eastAsia="en-US"/>
        </w:rPr>
      </w:pPr>
      <w:r w:rsidRPr="007C6E29">
        <w:rPr>
          <w:rFonts w:ascii="Arial" w:eastAsiaTheme="minorHAnsi" w:hAnsi="Arial" w:cs="Arial"/>
          <w:sz w:val="22"/>
          <w:szCs w:val="22"/>
          <w:lang w:eastAsia="en-US"/>
        </w:rPr>
        <w:t>Sara NOSARI Università degli Studi di Torino</w:t>
      </w:r>
    </w:p>
    <w:p w14:paraId="58B63FDD" w14:textId="77777777" w:rsidR="007C6E29" w:rsidRPr="007C6E29" w:rsidRDefault="007C6E29" w:rsidP="007C6E29">
      <w:pPr>
        <w:ind w:right="-291" w:firstLine="426"/>
        <w:rPr>
          <w:rFonts w:ascii="Arial" w:eastAsiaTheme="minorHAnsi" w:hAnsi="Arial" w:cs="Arial"/>
          <w:sz w:val="22"/>
          <w:szCs w:val="22"/>
          <w:lang w:eastAsia="en-US"/>
        </w:rPr>
      </w:pPr>
      <w:r w:rsidRPr="007C6E29">
        <w:rPr>
          <w:rFonts w:ascii="Arial" w:eastAsiaTheme="minorHAnsi" w:hAnsi="Arial" w:cs="Arial"/>
          <w:sz w:val="22"/>
          <w:szCs w:val="22"/>
          <w:lang w:eastAsia="en-US"/>
        </w:rPr>
        <w:t>Lucia ZANNINI Università degli Studi di Milano</w:t>
      </w:r>
    </w:p>
    <w:p w14:paraId="62BCE9F5" w14:textId="77777777" w:rsidR="00FA360B" w:rsidRPr="00FA360B" w:rsidRDefault="00FA360B" w:rsidP="007C6E29">
      <w:pPr>
        <w:ind w:right="-291" w:firstLine="426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FA360B" w:rsidRPr="00FA360B" w:rsidSect="00486E3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693" w:right="843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112F" w14:textId="77777777" w:rsidR="000C488A" w:rsidRDefault="000C488A" w:rsidP="001A0F70">
      <w:r>
        <w:separator/>
      </w:r>
    </w:p>
  </w:endnote>
  <w:endnote w:type="continuationSeparator" w:id="0">
    <w:p w14:paraId="67732FB2" w14:textId="77777777" w:rsidR="000C488A" w:rsidRDefault="000C488A" w:rsidP="001A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A49C" w14:textId="77777777" w:rsidR="000C488A" w:rsidRDefault="000C488A" w:rsidP="00284471">
    <w:pPr>
      <w:pStyle w:val="Pidipagina"/>
      <w:tabs>
        <w:tab w:val="clear" w:pos="4819"/>
        <w:tab w:val="clear" w:pos="9638"/>
        <w:tab w:val="left" w:pos="2852"/>
      </w:tabs>
    </w:pPr>
    <w:r w:rsidRPr="00284471">
      <w:rPr>
        <w:noProof/>
      </w:rPr>
      <w:drawing>
        <wp:anchor distT="0" distB="0" distL="114300" distR="114300" simplePos="0" relativeHeight="251657728" behindDoc="0" locked="0" layoutInCell="1" allowOverlap="1" wp14:anchorId="1EF9FD28" wp14:editId="77719E73">
          <wp:simplePos x="0" y="0"/>
          <wp:positionH relativeFrom="margin">
            <wp:align>left</wp:align>
          </wp:positionH>
          <wp:positionV relativeFrom="paragraph">
            <wp:posOffset>-148079</wp:posOffset>
          </wp:positionV>
          <wp:extent cx="6386195" cy="768350"/>
          <wp:effectExtent l="0" t="0" r="0" b="0"/>
          <wp:wrapNone/>
          <wp:docPr id="13" name="Immagine 13" descr="D: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19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52B2" w14:textId="77777777" w:rsidR="000C488A" w:rsidRDefault="000C488A" w:rsidP="001A0F70">
      <w:r>
        <w:separator/>
      </w:r>
    </w:p>
  </w:footnote>
  <w:footnote w:type="continuationSeparator" w:id="0">
    <w:p w14:paraId="77748B5F" w14:textId="77777777" w:rsidR="000C488A" w:rsidRDefault="000C488A" w:rsidP="001A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50CD" w14:textId="77777777" w:rsidR="000C488A" w:rsidRDefault="00C12E2F" w:rsidP="00E06A0B">
    <w:pPr>
      <w:pStyle w:val="Intestazione"/>
      <w:pBdr>
        <w:between w:val="single" w:sz="4" w:space="1" w:color="4F81BD"/>
      </w:pBdr>
      <w:spacing w:line="276" w:lineRule="auto"/>
      <w:jc w:val="center"/>
    </w:pPr>
    <w:r>
      <w:rPr>
        <w:noProof/>
      </w:rPr>
      <w:pict w14:anchorId="52A0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643438" o:spid="_x0000_s2051" type="#_x0000_t75" style="position:absolute;left:0;text-align:left;margin-left:0;margin-top:0;width:595.45pt;height:842.15pt;z-index:-251656704;mso-position-horizontal:center;mso-position-horizontal-relative:margin;mso-position-vertical:center;mso-position-vertical-relative:margin" o:allowincell="f">
          <v:imagedata r:id="rId1" o:title="sfondo bmp"/>
          <w10:wrap anchorx="margin" anchory="margin"/>
        </v:shape>
      </w:pict>
    </w:r>
    <w:r w:rsidR="000C488A">
      <w:t>[Digitare il titolo del documento]</w:t>
    </w:r>
  </w:p>
  <w:p w14:paraId="3535A516" w14:textId="77777777" w:rsidR="000C488A" w:rsidRDefault="000C488A" w:rsidP="00E06A0B">
    <w:pPr>
      <w:pStyle w:val="Intestazione"/>
      <w:pBdr>
        <w:between w:val="single" w:sz="4" w:space="1" w:color="4F81BD"/>
      </w:pBdr>
      <w:spacing w:line="276" w:lineRule="auto"/>
      <w:jc w:val="center"/>
    </w:pPr>
    <w:r>
      <w:t>[Digitare la data]</w:t>
    </w:r>
  </w:p>
  <w:p w14:paraId="660B03F3" w14:textId="77777777" w:rsidR="000C488A" w:rsidRDefault="000C4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7EAA" w14:textId="596C284E" w:rsidR="000C488A" w:rsidRPr="00412E22" w:rsidRDefault="006C4CF9" w:rsidP="0083266D">
    <w:pPr>
      <w:pStyle w:val="Intestazione"/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78C839A6" wp14:editId="3458932F">
          <wp:simplePos x="0" y="0"/>
          <wp:positionH relativeFrom="margin">
            <wp:posOffset>2893060</wp:posOffset>
          </wp:positionH>
          <wp:positionV relativeFrom="paragraph">
            <wp:posOffset>-135890</wp:posOffset>
          </wp:positionV>
          <wp:extent cx="695325" cy="69255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IELLA-creativa-UNESC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E2F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51351E8" wp14:editId="5BF176EC">
              <wp:simplePos x="0" y="0"/>
              <wp:positionH relativeFrom="margin">
                <wp:posOffset>16510</wp:posOffset>
              </wp:positionH>
              <wp:positionV relativeFrom="paragraph">
                <wp:posOffset>721360</wp:posOffset>
              </wp:positionV>
              <wp:extent cx="3200400" cy="800100"/>
              <wp:effectExtent l="0" t="0" r="0" b="0"/>
              <wp:wrapNone/>
              <wp:docPr id="4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CC269" w14:textId="77777777" w:rsidR="000C488A" w:rsidRPr="00966615" w:rsidRDefault="000C488A" w:rsidP="00C74211">
                          <w:pPr>
                            <w:rPr>
                              <w:rFonts w:cs="Arial"/>
                              <w:b/>
                              <w:i/>
                              <w:iCs/>
                              <w:sz w:val="22"/>
                            </w:rPr>
                          </w:pPr>
                          <w:r w:rsidRPr="00966615">
                            <w:rPr>
                              <w:rFonts w:cs="Arial"/>
                              <w:b/>
                              <w:i/>
                              <w:iCs/>
                              <w:sz w:val="22"/>
                            </w:rPr>
                            <w:t>Struttura</w:t>
                          </w:r>
                          <w:r w:rsidRPr="00966615">
                            <w:rPr>
                              <w:sz w:val="22"/>
                            </w:rPr>
                            <w:t xml:space="preserve"> </w:t>
                          </w:r>
                          <w:r w:rsidRPr="00966615">
                            <w:rPr>
                              <w:rFonts w:cs="Arial"/>
                              <w:b/>
                              <w:i/>
                              <w:iCs/>
                              <w:sz w:val="22"/>
                            </w:rPr>
                            <w:t xml:space="preserve">Formazione e Sviluppo Risorse Umane </w:t>
                          </w:r>
                        </w:p>
                        <w:p w14:paraId="5EDB3BF7" w14:textId="77777777" w:rsidR="000C488A" w:rsidRPr="00966615" w:rsidRDefault="000C488A" w:rsidP="00C74211">
                          <w:pPr>
                            <w:rPr>
                              <w:rFonts w:cs="Arial"/>
                              <w:i/>
                              <w:iCs/>
                              <w:sz w:val="22"/>
                            </w:rPr>
                          </w:pPr>
                          <w:r w:rsidRPr="00966615">
                            <w:rPr>
                              <w:rFonts w:cs="Arial"/>
                              <w:i/>
                              <w:iCs/>
                              <w:sz w:val="22"/>
                            </w:rPr>
                            <w:t xml:space="preserve">Responsabile Vincenzo Alastra </w:t>
                          </w:r>
                        </w:p>
                        <w:p w14:paraId="1B985C75" w14:textId="77777777" w:rsidR="000C488A" w:rsidRPr="00966615" w:rsidRDefault="00F10EAE" w:rsidP="00C74211">
                          <w:pPr>
                            <w:rPr>
                              <w:rFonts w:cs="Arial"/>
                              <w:i/>
                              <w:iCs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i/>
                              <w:iCs/>
                              <w:sz w:val="22"/>
                            </w:rPr>
                            <w:t>Tel.</w:t>
                          </w:r>
                          <w:r w:rsidR="000C488A" w:rsidRPr="00966615">
                            <w:rPr>
                              <w:rFonts w:cs="Arial"/>
                              <w:i/>
                              <w:iCs/>
                              <w:sz w:val="22"/>
                            </w:rPr>
                            <w:t xml:space="preserve"> 015-15153220 Fax 015-15153217        </w:t>
                          </w:r>
                        </w:p>
                        <w:p w14:paraId="3F1FB34B" w14:textId="77777777" w:rsidR="000C488A" w:rsidRPr="00966615" w:rsidRDefault="000C488A" w:rsidP="00C74211">
                          <w:pPr>
                            <w:spacing w:after="100" w:afterAutospacing="1"/>
                            <w:rPr>
                              <w:rFonts w:cs="Arial"/>
                              <w:sz w:val="22"/>
                            </w:rPr>
                          </w:pPr>
                          <w:r w:rsidRPr="00966615">
                            <w:rPr>
                              <w:rFonts w:cs="Arial"/>
                              <w:sz w:val="22"/>
                            </w:rPr>
                            <w:t>vincenzo.alastra@aslbi.piemonte.it</w:t>
                          </w:r>
                        </w:p>
                        <w:p w14:paraId="3E2E2654" w14:textId="77777777" w:rsidR="000C488A" w:rsidRPr="00966615" w:rsidRDefault="000C488A" w:rsidP="00C74211">
                          <w:pPr>
                            <w:spacing w:after="100" w:afterAutospacing="1"/>
                            <w:rPr>
                              <w:rFonts w:cs="Arial"/>
                              <w:sz w:val="22"/>
                            </w:rPr>
                          </w:pPr>
                        </w:p>
                        <w:p w14:paraId="0B813571" w14:textId="77777777" w:rsidR="000C488A" w:rsidRPr="00966615" w:rsidRDefault="000C488A" w:rsidP="00C74211">
                          <w:pPr>
                            <w:spacing w:after="100" w:afterAutospacing="1"/>
                            <w:rPr>
                              <w:sz w:val="20"/>
                            </w:rPr>
                          </w:pPr>
                        </w:p>
                        <w:p w14:paraId="76EBEA1E" w14:textId="77777777" w:rsidR="000C488A" w:rsidRPr="00966615" w:rsidRDefault="000C488A" w:rsidP="00C74211">
                          <w:pPr>
                            <w:rPr>
                              <w:sz w:val="22"/>
                            </w:rPr>
                          </w:pPr>
                        </w:p>
                        <w:p w14:paraId="53817855" w14:textId="77777777" w:rsidR="000C488A" w:rsidRPr="00966615" w:rsidRDefault="000C488A" w:rsidP="00C74211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351E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1.3pt;margin-top:56.8pt;width:252pt;height:63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" stroked="f">
              <v:textbox>
                <w:txbxContent>
                  <w:p w14:paraId="7E9CC269" w14:textId="77777777" w:rsidR="000C488A" w:rsidRPr="00966615" w:rsidRDefault="000C488A" w:rsidP="00C74211">
                    <w:pPr>
                      <w:rPr>
                        <w:rFonts w:cs="Arial"/>
                        <w:b/>
                        <w:i/>
                        <w:iCs/>
                        <w:sz w:val="22"/>
                      </w:rPr>
                    </w:pPr>
                    <w:r w:rsidRPr="00966615">
                      <w:rPr>
                        <w:rFonts w:cs="Arial"/>
                        <w:b/>
                        <w:i/>
                        <w:iCs/>
                        <w:sz w:val="22"/>
                      </w:rPr>
                      <w:t>Struttura</w:t>
                    </w:r>
                    <w:r w:rsidRPr="00966615">
                      <w:rPr>
                        <w:sz w:val="22"/>
                      </w:rPr>
                      <w:t xml:space="preserve"> </w:t>
                    </w:r>
                    <w:r w:rsidRPr="00966615">
                      <w:rPr>
                        <w:rFonts w:cs="Arial"/>
                        <w:b/>
                        <w:i/>
                        <w:iCs/>
                        <w:sz w:val="22"/>
                      </w:rPr>
                      <w:t xml:space="preserve">Formazione e Sviluppo Risorse Umane </w:t>
                    </w:r>
                  </w:p>
                  <w:p w14:paraId="5EDB3BF7" w14:textId="77777777" w:rsidR="000C488A" w:rsidRPr="00966615" w:rsidRDefault="000C488A" w:rsidP="00C74211">
                    <w:pPr>
                      <w:rPr>
                        <w:rFonts w:cs="Arial"/>
                        <w:i/>
                        <w:iCs/>
                        <w:sz w:val="22"/>
                      </w:rPr>
                    </w:pPr>
                    <w:r w:rsidRPr="00966615">
                      <w:rPr>
                        <w:rFonts w:cs="Arial"/>
                        <w:i/>
                        <w:iCs/>
                        <w:sz w:val="22"/>
                      </w:rPr>
                      <w:t xml:space="preserve">Responsabile Vincenzo Alastra </w:t>
                    </w:r>
                  </w:p>
                  <w:p w14:paraId="1B985C75" w14:textId="77777777" w:rsidR="000C488A" w:rsidRPr="00966615" w:rsidRDefault="00F10EAE" w:rsidP="00C74211">
                    <w:pPr>
                      <w:rPr>
                        <w:rFonts w:cs="Arial"/>
                        <w:i/>
                        <w:iCs/>
                        <w:sz w:val="22"/>
                      </w:rPr>
                    </w:pPr>
                    <w:r>
                      <w:rPr>
                        <w:rFonts w:cs="Arial"/>
                        <w:i/>
                        <w:iCs/>
                        <w:sz w:val="22"/>
                      </w:rPr>
                      <w:t>Tel.</w:t>
                    </w:r>
                    <w:r w:rsidR="000C488A" w:rsidRPr="00966615">
                      <w:rPr>
                        <w:rFonts w:cs="Arial"/>
                        <w:i/>
                        <w:iCs/>
                        <w:sz w:val="22"/>
                      </w:rPr>
                      <w:t xml:space="preserve"> 015-15153220 Fax 015-15153217        </w:t>
                    </w:r>
                  </w:p>
                  <w:p w14:paraId="3F1FB34B" w14:textId="77777777" w:rsidR="000C488A" w:rsidRPr="00966615" w:rsidRDefault="000C488A" w:rsidP="00C74211">
                    <w:pPr>
                      <w:spacing w:after="100" w:afterAutospacing="1"/>
                      <w:rPr>
                        <w:rFonts w:cs="Arial"/>
                        <w:sz w:val="22"/>
                      </w:rPr>
                    </w:pPr>
                    <w:r w:rsidRPr="00966615">
                      <w:rPr>
                        <w:rFonts w:cs="Arial"/>
                        <w:sz w:val="22"/>
                      </w:rPr>
                      <w:t>vincenzo.alastra@aslbi.piemonte.it</w:t>
                    </w:r>
                  </w:p>
                  <w:p w14:paraId="3E2E2654" w14:textId="77777777" w:rsidR="000C488A" w:rsidRPr="00966615" w:rsidRDefault="000C488A" w:rsidP="00C74211">
                    <w:pPr>
                      <w:spacing w:after="100" w:afterAutospacing="1"/>
                      <w:rPr>
                        <w:rFonts w:cs="Arial"/>
                        <w:sz w:val="22"/>
                      </w:rPr>
                    </w:pPr>
                  </w:p>
                  <w:p w14:paraId="0B813571" w14:textId="77777777" w:rsidR="000C488A" w:rsidRPr="00966615" w:rsidRDefault="000C488A" w:rsidP="00C74211">
                    <w:pPr>
                      <w:spacing w:after="100" w:afterAutospacing="1"/>
                      <w:rPr>
                        <w:sz w:val="20"/>
                      </w:rPr>
                    </w:pPr>
                  </w:p>
                  <w:p w14:paraId="76EBEA1E" w14:textId="77777777" w:rsidR="000C488A" w:rsidRPr="00966615" w:rsidRDefault="000C488A" w:rsidP="00C74211">
                    <w:pPr>
                      <w:rPr>
                        <w:sz w:val="22"/>
                      </w:rPr>
                    </w:pPr>
                  </w:p>
                  <w:p w14:paraId="53817855" w14:textId="77777777" w:rsidR="000C488A" w:rsidRPr="00966615" w:rsidRDefault="000C488A" w:rsidP="00C74211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C488A">
      <w:rPr>
        <w:noProof/>
      </w:rPr>
      <w:drawing>
        <wp:anchor distT="0" distB="0" distL="114300" distR="114300" simplePos="0" relativeHeight="251654656" behindDoc="0" locked="0" layoutInCell="1" allowOverlap="1" wp14:anchorId="113A1756" wp14:editId="7C9E00DA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2418715" cy="1713865"/>
          <wp:effectExtent l="0" t="0" r="635" b="635"/>
          <wp:wrapNone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171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88A">
      <w:rPr>
        <w:noProof/>
      </w:rPr>
      <w:drawing>
        <wp:anchor distT="0" distB="0" distL="114300" distR="114300" simplePos="0" relativeHeight="251656704" behindDoc="1" locked="0" layoutInCell="1" allowOverlap="1" wp14:anchorId="54939764" wp14:editId="3D23BC4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2162175" cy="1685925"/>
          <wp:effectExtent l="0" t="0" r="9525" b="9525"/>
          <wp:wrapNone/>
          <wp:docPr id="12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2C20" w14:textId="77777777" w:rsidR="000C488A" w:rsidRDefault="00C12E2F">
    <w:pPr>
      <w:pStyle w:val="Intestazione"/>
    </w:pPr>
    <w:r>
      <w:rPr>
        <w:noProof/>
      </w:rPr>
      <w:pict w14:anchorId="5CD8A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643437" o:spid="_x0000_s2050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sfondo bm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D8"/>
    <w:multiLevelType w:val="hybridMultilevel"/>
    <w:tmpl w:val="9E3272A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41750A"/>
    <w:multiLevelType w:val="hybridMultilevel"/>
    <w:tmpl w:val="C5166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6D5"/>
    <w:multiLevelType w:val="hybridMultilevel"/>
    <w:tmpl w:val="340C1CC6"/>
    <w:lvl w:ilvl="0" w:tplc="BE600EF6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72734"/>
    <w:multiLevelType w:val="hybridMultilevel"/>
    <w:tmpl w:val="6B68E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95C4F"/>
    <w:multiLevelType w:val="hybridMultilevel"/>
    <w:tmpl w:val="B1800338"/>
    <w:lvl w:ilvl="0" w:tplc="E75EBAE0">
      <w:start w:val="15"/>
      <w:numFmt w:val="bullet"/>
      <w:lvlText w:val="-"/>
      <w:lvlJc w:val="left"/>
      <w:pPr>
        <w:tabs>
          <w:tab w:val="num" w:pos="7023"/>
        </w:tabs>
        <w:ind w:left="7023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5" w15:restartNumberingAfterBreak="0">
    <w:nsid w:val="4CBE6AF8"/>
    <w:multiLevelType w:val="hybridMultilevel"/>
    <w:tmpl w:val="0F1AC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638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847071"/>
    <w:multiLevelType w:val="hybridMultilevel"/>
    <w:tmpl w:val="CD72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0428">
    <w:abstractNumId w:val="7"/>
  </w:num>
  <w:num w:numId="2" w16cid:durableId="598367767">
    <w:abstractNumId w:val="5"/>
  </w:num>
  <w:num w:numId="3" w16cid:durableId="951401003">
    <w:abstractNumId w:val="1"/>
  </w:num>
  <w:num w:numId="4" w16cid:durableId="114954349">
    <w:abstractNumId w:val="3"/>
  </w:num>
  <w:num w:numId="5" w16cid:durableId="647590120">
    <w:abstractNumId w:val="6"/>
  </w:num>
  <w:num w:numId="6" w16cid:durableId="1193805652">
    <w:abstractNumId w:val="4"/>
  </w:num>
  <w:num w:numId="7" w16cid:durableId="1623489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391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29"/>
    <w:rsid w:val="000104AF"/>
    <w:rsid w:val="000123BE"/>
    <w:rsid w:val="0001338B"/>
    <w:rsid w:val="000664D9"/>
    <w:rsid w:val="00081E14"/>
    <w:rsid w:val="0008564D"/>
    <w:rsid w:val="000C488A"/>
    <w:rsid w:val="000C7701"/>
    <w:rsid w:val="000D18F4"/>
    <w:rsid w:val="000D56E9"/>
    <w:rsid w:val="00104894"/>
    <w:rsid w:val="00116BD6"/>
    <w:rsid w:val="00133BB6"/>
    <w:rsid w:val="00134416"/>
    <w:rsid w:val="00146BB9"/>
    <w:rsid w:val="0018018A"/>
    <w:rsid w:val="00190C9B"/>
    <w:rsid w:val="001A0F70"/>
    <w:rsid w:val="001A366C"/>
    <w:rsid w:val="001C7674"/>
    <w:rsid w:val="001D7818"/>
    <w:rsid w:val="001F3B45"/>
    <w:rsid w:val="00210A62"/>
    <w:rsid w:val="0027507C"/>
    <w:rsid w:val="00277105"/>
    <w:rsid w:val="00284471"/>
    <w:rsid w:val="002B1B75"/>
    <w:rsid w:val="002D2531"/>
    <w:rsid w:val="002E649F"/>
    <w:rsid w:val="002F2AC7"/>
    <w:rsid w:val="00313C6B"/>
    <w:rsid w:val="00382C1C"/>
    <w:rsid w:val="003A0C9F"/>
    <w:rsid w:val="003C27F2"/>
    <w:rsid w:val="00412E22"/>
    <w:rsid w:val="004132F8"/>
    <w:rsid w:val="00430853"/>
    <w:rsid w:val="00432A0B"/>
    <w:rsid w:val="00434C20"/>
    <w:rsid w:val="0045110D"/>
    <w:rsid w:val="00472818"/>
    <w:rsid w:val="0047355A"/>
    <w:rsid w:val="004759FF"/>
    <w:rsid w:val="00484B29"/>
    <w:rsid w:val="00486E35"/>
    <w:rsid w:val="0049047B"/>
    <w:rsid w:val="004A4E7B"/>
    <w:rsid w:val="004B3958"/>
    <w:rsid w:val="004D34DF"/>
    <w:rsid w:val="004E529E"/>
    <w:rsid w:val="00516415"/>
    <w:rsid w:val="00565E79"/>
    <w:rsid w:val="00587C5E"/>
    <w:rsid w:val="005C574A"/>
    <w:rsid w:val="005C5978"/>
    <w:rsid w:val="005D6B9A"/>
    <w:rsid w:val="005F6689"/>
    <w:rsid w:val="00606712"/>
    <w:rsid w:val="00647C34"/>
    <w:rsid w:val="00660CC4"/>
    <w:rsid w:val="00671680"/>
    <w:rsid w:val="0067438F"/>
    <w:rsid w:val="006866A8"/>
    <w:rsid w:val="00686D75"/>
    <w:rsid w:val="006B0FF5"/>
    <w:rsid w:val="006B74C3"/>
    <w:rsid w:val="006C4CF9"/>
    <w:rsid w:val="0071457B"/>
    <w:rsid w:val="0073444E"/>
    <w:rsid w:val="00751FA8"/>
    <w:rsid w:val="007749C9"/>
    <w:rsid w:val="00782BAD"/>
    <w:rsid w:val="007833D9"/>
    <w:rsid w:val="007C6E29"/>
    <w:rsid w:val="007D28A7"/>
    <w:rsid w:val="00801C19"/>
    <w:rsid w:val="0083266D"/>
    <w:rsid w:val="00854A4D"/>
    <w:rsid w:val="0085521B"/>
    <w:rsid w:val="008720EA"/>
    <w:rsid w:val="00892908"/>
    <w:rsid w:val="008C2BAE"/>
    <w:rsid w:val="008F07D5"/>
    <w:rsid w:val="009034E2"/>
    <w:rsid w:val="009221B5"/>
    <w:rsid w:val="00935992"/>
    <w:rsid w:val="009516D2"/>
    <w:rsid w:val="00966615"/>
    <w:rsid w:val="0097350F"/>
    <w:rsid w:val="009814B7"/>
    <w:rsid w:val="009D3B07"/>
    <w:rsid w:val="009D6884"/>
    <w:rsid w:val="009E16FB"/>
    <w:rsid w:val="009F0C65"/>
    <w:rsid w:val="009F40AB"/>
    <w:rsid w:val="00A15136"/>
    <w:rsid w:val="00A16B2A"/>
    <w:rsid w:val="00A51FB3"/>
    <w:rsid w:val="00A5712E"/>
    <w:rsid w:val="00A720A5"/>
    <w:rsid w:val="00A76E03"/>
    <w:rsid w:val="00A84FD7"/>
    <w:rsid w:val="00AB60AA"/>
    <w:rsid w:val="00B25F2C"/>
    <w:rsid w:val="00B32ED4"/>
    <w:rsid w:val="00B76854"/>
    <w:rsid w:val="00BA6347"/>
    <w:rsid w:val="00BE1A70"/>
    <w:rsid w:val="00C034B9"/>
    <w:rsid w:val="00C11255"/>
    <w:rsid w:val="00C12E2F"/>
    <w:rsid w:val="00C34929"/>
    <w:rsid w:val="00C63602"/>
    <w:rsid w:val="00C63A24"/>
    <w:rsid w:val="00C708ED"/>
    <w:rsid w:val="00C7094F"/>
    <w:rsid w:val="00C74211"/>
    <w:rsid w:val="00CA2869"/>
    <w:rsid w:val="00CB3332"/>
    <w:rsid w:val="00CB60FB"/>
    <w:rsid w:val="00CC7328"/>
    <w:rsid w:val="00D00156"/>
    <w:rsid w:val="00D235E8"/>
    <w:rsid w:val="00D254F2"/>
    <w:rsid w:val="00D27B00"/>
    <w:rsid w:val="00D556BB"/>
    <w:rsid w:val="00DB74AB"/>
    <w:rsid w:val="00DE6B17"/>
    <w:rsid w:val="00DF2AD6"/>
    <w:rsid w:val="00E06A0B"/>
    <w:rsid w:val="00E525CE"/>
    <w:rsid w:val="00E80BA6"/>
    <w:rsid w:val="00EB3604"/>
    <w:rsid w:val="00EC7DB7"/>
    <w:rsid w:val="00F053D3"/>
    <w:rsid w:val="00F10EAE"/>
    <w:rsid w:val="00F13C20"/>
    <w:rsid w:val="00F30418"/>
    <w:rsid w:val="00F647D6"/>
    <w:rsid w:val="00F6714A"/>
    <w:rsid w:val="00F67D38"/>
    <w:rsid w:val="00F81AB2"/>
    <w:rsid w:val="00F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7565D3C"/>
  <w15:docId w15:val="{98EDA9FD-8000-451B-B651-2457BBE7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A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4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23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2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qFormat/>
    <w:rsid w:val="0001338B"/>
    <w:pPr>
      <w:keepNext/>
      <w:outlineLvl w:val="3"/>
    </w:pPr>
    <w:rPr>
      <w:rFonts w:ascii="Helvetica" w:eastAsia="Times New Roman" w:hAnsi="Helvetica" w:cs="Arial"/>
      <w:b/>
      <w:bCs/>
      <w:i/>
      <w:iCs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23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23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23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B2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4B2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1A0F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F70"/>
  </w:style>
  <w:style w:type="paragraph" w:styleId="Pidipagina">
    <w:name w:val="footer"/>
    <w:basedOn w:val="Normale"/>
    <w:link w:val="PidipaginaCarattere"/>
    <w:unhideWhenUsed/>
    <w:rsid w:val="001A0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F70"/>
  </w:style>
  <w:style w:type="paragraph" w:styleId="Paragrafoelenco">
    <w:name w:val="List Paragraph"/>
    <w:basedOn w:val="Normale"/>
    <w:uiPriority w:val="34"/>
    <w:qFormat/>
    <w:rsid w:val="00A720A5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C11255"/>
  </w:style>
  <w:style w:type="character" w:styleId="Collegamentoipertestuale">
    <w:name w:val="Hyperlink"/>
    <w:rsid w:val="00C74211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01338B"/>
    <w:rPr>
      <w:rFonts w:ascii="Helvetica" w:eastAsia="Times New Roman" w:hAnsi="Helvetica" w:cs="Arial"/>
      <w:b/>
      <w:bCs/>
      <w:i/>
      <w:iCs/>
      <w:sz w:val="18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B3604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B3604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23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23B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23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23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23BE"/>
    <w:rPr>
      <w:rFonts w:asciiTheme="majorHAnsi" w:eastAsiaTheme="majorEastAsia" w:hAnsiTheme="majorHAnsi" w:cstheme="majorBidi"/>
      <w:color w:val="404040" w:themeColor="text1" w:themeTint="BF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664D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664D9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4A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A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322E36-3FE1-443F-A0FB-B0CD38E9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[Digitare il titolo del documento]</vt:lpstr>
    </vt:vector>
  </TitlesOfParts>
  <Company>AB Comunicazione</Company>
  <LinksUpToDate>false</LinksUpToDate>
  <CharactersWithSpaces>6688</CharactersWithSpaces>
  <SharedDoc>false</SharedDoc>
  <HLinks>
    <vt:vector size="6" baseType="variant">
      <vt:variant>
        <vt:i4>2293784</vt:i4>
      </vt:variant>
      <vt:variant>
        <vt:i4>0</vt:i4>
      </vt:variant>
      <vt:variant>
        <vt:i4>0</vt:i4>
      </vt:variant>
      <vt:variant>
        <vt:i4>5</vt:i4>
      </vt:variant>
      <vt:variant>
        <vt:lpwstr>mailto:segreteria.direzione@aslbi.piemonte.it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il titolo del documento]</dc:title>
  <dc:subject/>
  <dc:creator>Elisa</dc:creator>
  <cp:keywords/>
  <dc:description/>
  <cp:lastModifiedBy>Carla Renzetti</cp:lastModifiedBy>
  <cp:revision>2</cp:revision>
  <cp:lastPrinted>2023-06-23T12:19:00Z</cp:lastPrinted>
  <dcterms:created xsi:type="dcterms:W3CDTF">2023-06-23T12:20:00Z</dcterms:created>
  <dcterms:modified xsi:type="dcterms:W3CDTF">2023-06-23T12:20:00Z</dcterms:modified>
</cp:coreProperties>
</file>