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71B7" w14:textId="77777777" w:rsidR="002B54BB" w:rsidRDefault="002B54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1fob9te" w:colFirst="0" w:colLast="0"/>
      <w:bookmarkEnd w:id="0"/>
    </w:p>
    <w:tbl>
      <w:tblPr>
        <w:tblStyle w:val="a"/>
        <w:tblW w:w="9786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6"/>
        <w:gridCol w:w="6540"/>
      </w:tblGrid>
      <w:tr w:rsidR="002B54BB" w14:paraId="4D35D124" w14:textId="77777777">
        <w:trPr>
          <w:trHeight w:val="2239"/>
        </w:trPr>
        <w:tc>
          <w:tcPr>
            <w:tcW w:w="3246" w:type="dxa"/>
            <w:vAlign w:val="center"/>
          </w:tcPr>
          <w:p w14:paraId="2CF837E6" w14:textId="77777777" w:rsidR="002B54BB" w:rsidRDefault="00AA0C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80B3C" wp14:editId="7E73ECE3">
                  <wp:extent cx="1978015" cy="66102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15" cy="6610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8531CB" w14:textId="77777777" w:rsidR="002B54BB" w:rsidRDefault="00AA0C5A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  <w:t>Viale Regina Elena, 299</w:t>
            </w:r>
          </w:p>
          <w:p w14:paraId="15D41E47" w14:textId="77777777" w:rsidR="002B54BB" w:rsidRDefault="00AA0C5A">
            <w:pPr>
              <w:tabs>
                <w:tab w:val="left" w:pos="560"/>
                <w:tab w:val="left" w:pos="900"/>
                <w:tab w:val="left" w:pos="6521"/>
                <w:tab w:val="left" w:pos="7797"/>
              </w:tabs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  <w:t>00161 Roma</w:t>
            </w:r>
          </w:p>
          <w:p w14:paraId="059A41FE" w14:textId="77777777" w:rsidR="002B54BB" w:rsidRDefault="00AA0C5A">
            <w:pPr>
              <w:tabs>
                <w:tab w:val="left" w:pos="360"/>
                <w:tab w:val="left" w:pos="6521"/>
                <w:tab w:val="left" w:pos="7797"/>
              </w:tabs>
              <w:ind w:left="39"/>
              <w:rPr>
                <w:rFonts w:ascii="Arial" w:eastAsia="Arial" w:hAnsi="Arial" w:cs="Arial"/>
                <w:color w:val="2170A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170A5"/>
                <w:sz w:val="18"/>
                <w:szCs w:val="18"/>
              </w:rPr>
              <w:t>-------------------------------------------------</w:t>
            </w:r>
          </w:p>
          <w:p w14:paraId="09E26998" w14:textId="77777777" w:rsidR="002B54BB" w:rsidRDefault="00AA0C5A">
            <w:pPr>
              <w:keepNext/>
              <w:tabs>
                <w:tab w:val="left" w:pos="426"/>
              </w:tabs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+39 06 4990.6601</w:t>
            </w:r>
          </w:p>
          <w:p w14:paraId="4DF9A829" w14:textId="77777777" w:rsidR="002B54BB" w:rsidRDefault="00AA0C5A">
            <w:pPr>
              <w:keepNext/>
              <w:tabs>
                <w:tab w:val="left" w:pos="426"/>
              </w:tabs>
              <w:ind w:left="39"/>
              <w:jc w:val="center"/>
              <w:rPr>
                <w:rFonts w:ascii="Arial" w:eastAsia="Arial" w:hAnsi="Arial" w:cs="Arial"/>
                <w:b/>
                <w:color w:val="548DD4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>
              <w:r>
                <w:rPr>
                  <w:rFonts w:ascii="Arial" w:eastAsia="Arial" w:hAnsi="Arial" w:cs="Arial"/>
                  <w:b/>
                  <w:color w:val="548DD4"/>
                  <w:sz w:val="18"/>
                  <w:szCs w:val="18"/>
                  <w:u w:val="single"/>
                </w:rPr>
                <w:t>ufficio.stampa@iss.it</w:t>
              </w:r>
            </w:hyperlink>
          </w:p>
          <w:p w14:paraId="7DB512B8" w14:textId="77777777" w:rsidR="002B54BB" w:rsidRDefault="00000000">
            <w:pPr>
              <w:ind w:left="39"/>
              <w:jc w:val="center"/>
              <w:rPr>
                <w:rFonts w:ascii="Arial" w:eastAsia="Arial" w:hAnsi="Arial" w:cs="Arial"/>
                <w:i/>
                <w:color w:val="2170A5"/>
                <w:sz w:val="18"/>
                <w:szCs w:val="18"/>
              </w:rPr>
            </w:pPr>
            <w:hyperlink r:id="rId11">
              <w:r w:rsidR="00AA0C5A">
                <w:rPr>
                  <w:rFonts w:ascii="Arial" w:eastAsia="Arial" w:hAnsi="Arial" w:cs="Arial"/>
                  <w:b/>
                  <w:color w:val="548DD4"/>
                  <w:sz w:val="18"/>
                  <w:szCs w:val="18"/>
                  <w:u w:val="single"/>
                </w:rPr>
                <w:t>www.iss.it</w:t>
              </w:r>
            </w:hyperlink>
          </w:p>
        </w:tc>
        <w:tc>
          <w:tcPr>
            <w:tcW w:w="6540" w:type="dxa"/>
          </w:tcPr>
          <w:p w14:paraId="269C1747" w14:textId="11B53CB5" w:rsidR="002B54BB" w:rsidRDefault="00C10F6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0E6A705" wp14:editId="4494728E">
                  <wp:extent cx="3424613" cy="1104172"/>
                  <wp:effectExtent l="0" t="0" r="4445" b="1270"/>
                  <wp:docPr id="1214221661" name="Immagine 1" descr="Immagine che contiene orologio, design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21661" name="Immagine 1" descr="Immagine che contiene orologio, design, illustrazione&#10;&#10;Descrizione generata automa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943" cy="111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51D75" w14:textId="77777777" w:rsidR="002B54BB" w:rsidRDefault="002B54BB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D67E100" w14:textId="7C82760C" w:rsidR="002B54BB" w:rsidRDefault="00AA0C5A" w:rsidP="00B574A1">
      <w:pPr>
        <w:spacing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Roma, </w:t>
      </w:r>
      <w:r w:rsidR="00BE531E">
        <w:rPr>
          <w:rFonts w:ascii="Calibri" w:eastAsia="Calibri" w:hAnsi="Calibri" w:cs="Calibri"/>
          <w:sz w:val="28"/>
          <w:szCs w:val="28"/>
        </w:rPr>
        <w:t>24</w:t>
      </w:r>
      <w:r w:rsidR="00E03123">
        <w:rPr>
          <w:rFonts w:ascii="Calibri" w:eastAsia="Calibri" w:hAnsi="Calibri" w:cs="Calibri"/>
          <w:sz w:val="28"/>
          <w:szCs w:val="28"/>
        </w:rPr>
        <w:t xml:space="preserve"> </w:t>
      </w:r>
      <w:r w:rsidR="00DE5971">
        <w:rPr>
          <w:rFonts w:ascii="Calibri" w:eastAsia="Calibri" w:hAnsi="Calibri" w:cs="Calibri"/>
          <w:sz w:val="28"/>
          <w:szCs w:val="28"/>
        </w:rPr>
        <w:t>lugli</w:t>
      </w:r>
      <w:r w:rsidR="00E03123"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 202</w:t>
      </w:r>
      <w:r w:rsidR="00152069">
        <w:rPr>
          <w:rFonts w:ascii="Calibri" w:eastAsia="Calibri" w:hAnsi="Calibri" w:cs="Calibri"/>
          <w:sz w:val="28"/>
          <w:szCs w:val="28"/>
        </w:rPr>
        <w:t>4</w:t>
      </w:r>
    </w:p>
    <w:p w14:paraId="452FB27D" w14:textId="77777777" w:rsidR="002B54BB" w:rsidRDefault="002B54BB">
      <w:pPr>
        <w:spacing w:line="240" w:lineRule="auto"/>
        <w:jc w:val="right"/>
        <w:rPr>
          <w:rFonts w:ascii="Calibri" w:eastAsia="Calibri" w:hAnsi="Calibri" w:cs="Calibri"/>
          <w:sz w:val="32"/>
          <w:szCs w:val="32"/>
        </w:rPr>
      </w:pPr>
    </w:p>
    <w:p w14:paraId="51DF380E" w14:textId="77777777" w:rsidR="002B54BB" w:rsidRDefault="002B54BB" w:rsidP="007255E0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61E1EE04" w14:textId="0A8859DD" w:rsidR="002B1853" w:rsidRDefault="00AA0C5A" w:rsidP="00E94805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Comunicato Stampa N°</w:t>
      </w:r>
      <w:r w:rsidR="00BE531E">
        <w:rPr>
          <w:rFonts w:ascii="Calibri" w:eastAsia="Calibri" w:hAnsi="Calibri" w:cs="Calibri"/>
          <w:b/>
          <w:sz w:val="28"/>
          <w:szCs w:val="28"/>
        </w:rPr>
        <w:t>33</w:t>
      </w:r>
      <w:r>
        <w:rPr>
          <w:rFonts w:ascii="Calibri" w:eastAsia="Calibri" w:hAnsi="Calibri" w:cs="Calibri"/>
          <w:b/>
          <w:sz w:val="28"/>
          <w:szCs w:val="28"/>
        </w:rPr>
        <w:t>/202</w:t>
      </w:r>
      <w:r w:rsidR="0088652C">
        <w:rPr>
          <w:rFonts w:ascii="Calibri" w:eastAsia="Calibri" w:hAnsi="Calibri" w:cs="Calibri"/>
          <w:b/>
          <w:sz w:val="28"/>
          <w:szCs w:val="28"/>
        </w:rPr>
        <w:t>4</w:t>
      </w:r>
    </w:p>
    <w:p w14:paraId="1617DE06" w14:textId="176CC33D" w:rsidR="005C3DA0" w:rsidRPr="00A026B6" w:rsidRDefault="00563C92" w:rsidP="005C3DA0">
      <w:pPr>
        <w:spacing w:line="36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 w:rsidRPr="00563C92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DE5971">
        <w:rPr>
          <w:rFonts w:ascii="Calibri" w:eastAsia="Calibri" w:hAnsi="Calibri" w:cs="Calibri"/>
          <w:b/>
          <w:sz w:val="30"/>
          <w:szCs w:val="30"/>
        </w:rPr>
        <w:t xml:space="preserve">Tumori della mammella e del colon, al </w:t>
      </w:r>
      <w:r w:rsidR="00803101">
        <w:rPr>
          <w:rFonts w:ascii="Calibri" w:eastAsia="Calibri" w:hAnsi="Calibri" w:cs="Calibri"/>
          <w:b/>
          <w:sz w:val="30"/>
          <w:szCs w:val="30"/>
        </w:rPr>
        <w:t>S</w:t>
      </w:r>
      <w:r w:rsidR="00DE5971">
        <w:rPr>
          <w:rFonts w:ascii="Calibri" w:eastAsia="Calibri" w:hAnsi="Calibri" w:cs="Calibri"/>
          <w:b/>
          <w:sz w:val="30"/>
          <w:szCs w:val="30"/>
        </w:rPr>
        <w:t>ud più anni di vita persi</w:t>
      </w:r>
      <w:r w:rsidR="00000DD8">
        <w:rPr>
          <w:rFonts w:ascii="Calibri" w:eastAsia="Calibri" w:hAnsi="Calibri" w:cs="Calibri"/>
          <w:b/>
          <w:sz w:val="30"/>
          <w:szCs w:val="30"/>
        </w:rPr>
        <w:t xml:space="preserve"> e più pazienti che vanno fuori regione, </w:t>
      </w:r>
      <w:r w:rsidR="00803101">
        <w:rPr>
          <w:rFonts w:ascii="Calibri" w:eastAsia="Calibri" w:hAnsi="Calibri" w:cs="Calibri"/>
          <w:b/>
          <w:sz w:val="30"/>
          <w:szCs w:val="30"/>
        </w:rPr>
        <w:t>mortalità cala dove si fanno più screening</w:t>
      </w:r>
    </w:p>
    <w:p w14:paraId="2CA7695E" w14:textId="77777777" w:rsidR="000A2F69" w:rsidRDefault="000A2F69" w:rsidP="00D82D83"/>
    <w:p w14:paraId="292C1B74" w14:textId="1E3C74A9" w:rsidR="00C943C1" w:rsidRDefault="00DE5971" w:rsidP="00D82D83">
      <w:r>
        <w:t>Nelle regioni del Sud si perdono più anni di vita per i tumori della mammella e del colon</w:t>
      </w:r>
      <w:r w:rsidR="00C943C1">
        <w:t xml:space="preserve"> e</w:t>
      </w:r>
      <w:r>
        <w:t xml:space="preserve"> </w:t>
      </w:r>
      <w:r w:rsidR="00C943C1">
        <w:t>i tassi di mortalità</w:t>
      </w:r>
      <w:r w:rsidR="002E099A">
        <w:t>, che storicamente erano più bassi rispetto al nord, ora sono paragonabili</w:t>
      </w:r>
      <w:r w:rsidR="00C943C1">
        <w:t xml:space="preserve">. Lo afferma il primo rapporto del Gruppo di Lavoro su equità e salute nelle Regioni dell’Istituto Superiore di Sanità, </w:t>
      </w:r>
      <w:hyperlink r:id="rId13" w:history="1">
        <w:r w:rsidR="00C943C1" w:rsidRPr="0088240C">
          <w:rPr>
            <w:rStyle w:val="Collegamentoipertestuale"/>
          </w:rPr>
          <w:t>pubblicato</w:t>
        </w:r>
      </w:hyperlink>
      <w:r w:rsidR="00C943C1">
        <w:t xml:space="preserve"> oggi sul sito dell’Iss</w:t>
      </w:r>
      <w:r w:rsidR="002E099A">
        <w:t>, secondo cui tra le cause c</w:t>
      </w:r>
      <w:r w:rsidR="009143D5">
        <w:t>’è anche</w:t>
      </w:r>
      <w:r w:rsidR="002E099A">
        <w:t xml:space="preserve"> il minore ricorso agli screening</w:t>
      </w:r>
      <w:r w:rsidR="009143D5">
        <w:t>:</w:t>
      </w:r>
      <w:r w:rsidR="002E099A">
        <w:t xml:space="preserve"> </w:t>
      </w:r>
      <w:r w:rsidR="009143D5">
        <w:t>n</w:t>
      </w:r>
      <w:r w:rsidR="00567C0B">
        <w:t xml:space="preserve">elle </w:t>
      </w:r>
      <w:r w:rsidR="00A01C31">
        <w:t>aree</w:t>
      </w:r>
      <w:r w:rsidR="00567C0B">
        <w:t xml:space="preserve"> dove si partecipa meno a</w:t>
      </w:r>
      <w:r w:rsidR="009143D5">
        <w:t xml:space="preserve"> questa forma di prevenzione</w:t>
      </w:r>
      <w:r w:rsidR="00567C0B">
        <w:t xml:space="preserve">, sottolineano gli autori, </w:t>
      </w:r>
      <w:r w:rsidR="009143D5">
        <w:t>oltre ad avere una maggiore mortalità c’</w:t>
      </w:r>
      <w:r w:rsidR="00567C0B">
        <w:t>è</w:t>
      </w:r>
      <w:r w:rsidR="009143D5">
        <w:t xml:space="preserve"> anche</w:t>
      </w:r>
      <w:r w:rsidR="00567C0B">
        <w:t xml:space="preserve"> </w:t>
      </w:r>
      <w:r w:rsidR="009143D5">
        <w:t xml:space="preserve">un </w:t>
      </w:r>
      <w:r w:rsidR="00567C0B">
        <w:t xml:space="preserve">più alto l’indice di fuga, il </w:t>
      </w:r>
      <w:r w:rsidR="000A2F69">
        <w:t xml:space="preserve">numero </w:t>
      </w:r>
      <w:r w:rsidR="00567C0B">
        <w:t>cioè di pazienti costretto a spostarsi per potersi operare.</w:t>
      </w:r>
    </w:p>
    <w:p w14:paraId="413F3B80" w14:textId="77777777" w:rsidR="00C943C1" w:rsidRDefault="00C943C1" w:rsidP="00D82D83"/>
    <w:p w14:paraId="6834B0FF" w14:textId="4A520F0B" w:rsidR="006B12EA" w:rsidRDefault="00C943C1" w:rsidP="00D82D83">
      <w:r>
        <w:t xml:space="preserve">Il gruppo, istituito dal presidente dell’Iss Rocco Bellantone, ha </w:t>
      </w:r>
      <w:r w:rsidRPr="00C943C1">
        <w:t>utilizza</w:t>
      </w:r>
      <w:r w:rsidR="006F0FE5">
        <w:t>t</w:t>
      </w:r>
      <w:r>
        <w:t>o</w:t>
      </w:r>
      <w:r w:rsidR="006F0FE5">
        <w:t xml:space="preserve">, </w:t>
      </w:r>
      <w:r w:rsidRPr="00C943C1">
        <w:t xml:space="preserve">i dati di </w:t>
      </w:r>
      <w:r w:rsidR="006F0FE5">
        <w:t>m</w:t>
      </w:r>
      <w:r w:rsidRPr="00C943C1">
        <w:t xml:space="preserve">ortalità per causa, i dati sulle coperture degli Screening oncologici </w:t>
      </w:r>
      <w:r w:rsidR="006F0FE5">
        <w:t xml:space="preserve">ottenuti </w:t>
      </w:r>
      <w:r w:rsidRPr="00C943C1">
        <w:t xml:space="preserve">dai sistemi di sorveglianza </w:t>
      </w:r>
      <w:r w:rsidR="00BC7FAC">
        <w:t xml:space="preserve">(in particolare da Passi e Passi d’Argento) </w:t>
      </w:r>
      <w:r w:rsidRPr="00C943C1">
        <w:t>e i dati sulle Schede di Dimissione Ospedaliera</w:t>
      </w:r>
      <w:r>
        <w:t xml:space="preserve">. </w:t>
      </w:r>
      <w:r w:rsidR="006B12EA" w:rsidRPr="006B12EA">
        <w:t>Sono state quindi analizzate, separatamente per tumore della mammella e per tumore del colon-retto,</w:t>
      </w:r>
      <w:r w:rsidR="006F0FE5">
        <w:t xml:space="preserve"> </w:t>
      </w:r>
      <w:r w:rsidR="00DF638E">
        <w:t>che rappresentano il 40% di tutte le diagnosi di tumore in Italia,</w:t>
      </w:r>
      <w:r w:rsidR="006B12EA" w:rsidRPr="006B12EA">
        <w:t xml:space="preserve"> le differenze regionali nella mortalità totale e prematura</w:t>
      </w:r>
      <w:r w:rsidR="006F0FE5">
        <w:t>,</w:t>
      </w:r>
      <w:r w:rsidR="006B12EA" w:rsidRPr="006B12EA">
        <w:t xml:space="preserve"> è stato valutato l’impatto che i programmi di screening hanno avuto sulla riduzione della mortalità per queste cause negli ultimi 20 anni e infine è stata analizzata la capacità delle singole regioni di presa in carico dei pazienti oncologici attraverso l’analisi della mobilità sanitaria extra-regionale</w:t>
      </w:r>
      <w:r w:rsidR="006F0FE5">
        <w:t>.</w:t>
      </w:r>
      <w:r w:rsidR="006B12EA" w:rsidRPr="006B12EA">
        <w:t xml:space="preserve"> </w:t>
      </w:r>
    </w:p>
    <w:p w14:paraId="18FDF2A0" w14:textId="77777777" w:rsidR="006B12EA" w:rsidRDefault="006B12EA" w:rsidP="00D82D83"/>
    <w:p w14:paraId="12D84EA9" w14:textId="2D0E9E92" w:rsidR="00857E20" w:rsidRDefault="00857E20" w:rsidP="00857E20">
      <w:r>
        <w:t xml:space="preserve">“Questo rapporto, a cui a breve seguirà un lavoro simile sulle patologie cardiovascolari, </w:t>
      </w:r>
      <w:r w:rsidR="006D6F26">
        <w:t>è un esempio ulteriore di cosa può fare l’Iss per aiutare il Servizio Sanitario Nazionale</w:t>
      </w:r>
      <w:r>
        <w:t xml:space="preserve"> – afferma Bellantone –</w:t>
      </w:r>
      <w:r w:rsidR="006D6F26">
        <w:t xml:space="preserve">. Sono sicuro che gli spunti contenuti nel documento potranno essere molto utili per elaborare strategie che riescano a mitigare le disparità regionali nell’accesso all’assistenza sanitaria, di gran lunga il problema principale della sanità nel nostro paese”. </w:t>
      </w:r>
      <w:r>
        <w:t xml:space="preserve">  </w:t>
      </w:r>
    </w:p>
    <w:p w14:paraId="4F54A4FD" w14:textId="77777777" w:rsidR="00857E20" w:rsidRDefault="00857E20" w:rsidP="00D82D83"/>
    <w:p w14:paraId="26834338" w14:textId="77777777" w:rsidR="006D6F26" w:rsidRDefault="006D6F26" w:rsidP="00D82D83"/>
    <w:p w14:paraId="263509DD" w14:textId="24E5FF63" w:rsidR="00C943C1" w:rsidRDefault="006B12EA" w:rsidP="00D82D83">
      <w:r>
        <w:lastRenderedPageBreak/>
        <w:t>Ecco i dati principali emersi dall’indagine</w:t>
      </w:r>
    </w:p>
    <w:p w14:paraId="4E7E8512" w14:textId="77777777" w:rsidR="00013346" w:rsidRDefault="00013346" w:rsidP="00D82D83"/>
    <w:p w14:paraId="01A67436" w14:textId="30211C0D" w:rsidR="00013346" w:rsidRPr="00013346" w:rsidRDefault="00567C0B" w:rsidP="00D82D83">
      <w:pPr>
        <w:rPr>
          <w:b/>
          <w:bCs/>
        </w:rPr>
      </w:pPr>
      <w:r>
        <w:rPr>
          <w:b/>
          <w:bCs/>
        </w:rPr>
        <w:t>La mortalità cala ma non al Sud, dove si perdono più anni di vita</w:t>
      </w:r>
    </w:p>
    <w:p w14:paraId="7079B495" w14:textId="77777777" w:rsidR="006B12EA" w:rsidRDefault="006B12EA" w:rsidP="00D82D83"/>
    <w:p w14:paraId="5FE6A4C6" w14:textId="77777777" w:rsidR="00567C0B" w:rsidRPr="00567C0B" w:rsidRDefault="0085039C" w:rsidP="00567C0B">
      <w:pPr>
        <w:pStyle w:val="Paragrafoelenco"/>
        <w:numPr>
          <w:ilvl w:val="0"/>
          <w:numId w:val="5"/>
        </w:numPr>
      </w:pPr>
      <w:r w:rsidRPr="0085039C">
        <w:t>In Italia, la mortalità per tumore della mammella dal 2001 al 2021 si è ridotta del 16%, ma con ritmi diversi nelle diverse aree del Paese: al Sud la riduzione di mortalità è stata inferiore rispetto a quanto osservato nel Nord (-6% vs -21%). In alcune Regioni del Sud, quali Calabria, Molise e Basilicata, si osservano</w:t>
      </w:r>
      <w:r w:rsidR="006F0FE5">
        <w:t xml:space="preserve"> </w:t>
      </w:r>
      <w:r w:rsidRPr="0085039C">
        <w:t>addirittura de</w:t>
      </w:r>
      <w:r w:rsidR="006F0FE5">
        <w:t>gli</w:t>
      </w:r>
      <w:r w:rsidRPr="0085039C">
        <w:t xml:space="preserve"> incrementi pari al 9%, 6% e 0,8% rispettivamente.</w:t>
      </w:r>
      <w:r w:rsidR="00567C0B">
        <w:t xml:space="preserve"> Anche per il tumore del colon gli andamenti sono simili: </w:t>
      </w:r>
      <w:r w:rsidR="00567C0B" w:rsidRPr="00567C0B">
        <w:t>dal 2005 al 2021 risulta che nelle donne la mortalità si è ridotta di circa il 30% nelle aree del Nord (-29%) e del Centro (-27%) e molto meno al Sud (-14%). Il divario tra Nord e Sud risulta ancora più ampio fra gli uomini, dove la riduzione è stata pari a -33% nel Nord, -26% al Centro e solo -8% nel Meridione. La regione più critica è rappresentata dalla Calabria dove in 15 anni la riduzione è stata minima nelle donne (-2%) e praticamente nulla negli uomini (-0,9%)</w:t>
      </w:r>
    </w:p>
    <w:p w14:paraId="284A041D" w14:textId="2E4C3A4A" w:rsidR="006B12EA" w:rsidRDefault="006B12EA" w:rsidP="00567C0B">
      <w:pPr>
        <w:pStyle w:val="Paragrafoelenco"/>
      </w:pPr>
    </w:p>
    <w:p w14:paraId="46EAA075" w14:textId="179AF43F" w:rsidR="00567C0B" w:rsidRPr="00EA55DD" w:rsidRDefault="00567C0B" w:rsidP="006B12EA">
      <w:pPr>
        <w:pStyle w:val="Paragrafoelenco"/>
        <w:numPr>
          <w:ilvl w:val="0"/>
          <w:numId w:val="5"/>
        </w:numPr>
      </w:pPr>
      <w:r>
        <w:t>Per il tumore della mammella</w:t>
      </w:r>
      <w:r w:rsidR="0085039C">
        <w:t xml:space="preserve"> </w:t>
      </w:r>
      <w:r>
        <w:t>c’è stata una diminuzione progressiva degli</w:t>
      </w:r>
      <w:r w:rsidR="0085039C" w:rsidRPr="0085039C">
        <w:t xml:space="preserve"> anni di vita persi nelle regioni del Nord e in parte del Centro, mentre le regioni del Sud non mostrano evidenti cambiamenti in questo parametro.</w:t>
      </w:r>
      <w:r>
        <w:t xml:space="preserve"> Ancora peggio va per il tumore del colon</w:t>
      </w:r>
      <w:bookmarkStart w:id="2" w:name="_Hlk170994795"/>
      <w:r w:rsidRPr="00EA55DD">
        <w:rPr>
          <w:rFonts w:ascii="Calibri" w:hAnsi="Calibri" w:cs="Calibri"/>
        </w:rPr>
        <w:t xml:space="preserve">: </w:t>
      </w:r>
      <w:r w:rsidRPr="00EA55DD">
        <w:t xml:space="preserve">il Sud mostra andamenti crescenti (quindi un aumento della mortalità prematura) in entrambi i sessi in contrasto </w:t>
      </w:r>
      <w:r w:rsidR="00803101">
        <w:t xml:space="preserve">con </w:t>
      </w:r>
      <w:r w:rsidRPr="00EA55DD">
        <w:t>i valori del Nord e del Centro</w:t>
      </w:r>
      <w:bookmarkEnd w:id="2"/>
      <w:r w:rsidRPr="00EA55DD">
        <w:t>.</w:t>
      </w:r>
    </w:p>
    <w:p w14:paraId="321A76A8" w14:textId="77777777" w:rsidR="00567C0B" w:rsidRDefault="00567C0B" w:rsidP="00567C0B">
      <w:pPr>
        <w:pStyle w:val="Paragrafoelenco"/>
      </w:pPr>
    </w:p>
    <w:p w14:paraId="672F28A9" w14:textId="3D6CD05D" w:rsidR="0085039C" w:rsidRDefault="00567C0B" w:rsidP="00567C0B">
      <w:pPr>
        <w:rPr>
          <w:b/>
          <w:bCs/>
        </w:rPr>
      </w:pPr>
      <w:r w:rsidRPr="00567C0B">
        <w:rPr>
          <w:b/>
          <w:bCs/>
        </w:rPr>
        <w:t xml:space="preserve">La mortalità </w:t>
      </w:r>
      <w:r w:rsidR="00EA55DD">
        <w:rPr>
          <w:b/>
          <w:bCs/>
        </w:rPr>
        <w:t>cala</w:t>
      </w:r>
      <w:r w:rsidRPr="00567C0B">
        <w:rPr>
          <w:b/>
          <w:bCs/>
        </w:rPr>
        <w:t xml:space="preserve"> dove si fanno più screening</w:t>
      </w:r>
      <w:r w:rsidR="006F0FE5" w:rsidRPr="00567C0B">
        <w:rPr>
          <w:b/>
          <w:bCs/>
        </w:rPr>
        <w:t xml:space="preserve"> </w:t>
      </w:r>
    </w:p>
    <w:p w14:paraId="56751110" w14:textId="77777777" w:rsidR="00567C0B" w:rsidRPr="00567C0B" w:rsidRDefault="00567C0B" w:rsidP="00567C0B">
      <w:pPr>
        <w:rPr>
          <w:b/>
          <w:bCs/>
        </w:rPr>
      </w:pPr>
    </w:p>
    <w:p w14:paraId="076E000B" w14:textId="77777777" w:rsidR="00EA55DD" w:rsidRDefault="00013346" w:rsidP="000E6853">
      <w:pPr>
        <w:pStyle w:val="Paragrafoelenco"/>
        <w:numPr>
          <w:ilvl w:val="0"/>
          <w:numId w:val="5"/>
        </w:numPr>
      </w:pPr>
      <w:r w:rsidRPr="00013346">
        <w:t>La copertura totale dello screening mammografico disegna un chiaro gradiente Nord-Sud, a sfavore delle regioni meridionali</w:t>
      </w:r>
      <w:r w:rsidR="00BC7FAC">
        <w:t xml:space="preserve"> con la percentuale di adesione che va </w:t>
      </w:r>
      <w:r w:rsidRPr="00013346">
        <w:t>dal 90% raggiunto in molte regioni settentrionali ad appena il 60% in alcune regioni meridionali)</w:t>
      </w:r>
      <w:r w:rsidR="00B51661">
        <w:t xml:space="preserve"> </w:t>
      </w:r>
      <w:r w:rsidR="00BC7FAC" w:rsidRPr="00013346">
        <w:t>Nelle Regioni del</w:t>
      </w:r>
      <w:r w:rsidR="00EA55DD">
        <w:t xml:space="preserve"> Nord</w:t>
      </w:r>
      <w:r w:rsidR="00BC7FAC" w:rsidRPr="00013346">
        <w:t xml:space="preserve">, dove la copertura di popolazione </w:t>
      </w:r>
      <w:r w:rsidR="00BC7FAC">
        <w:t xml:space="preserve">degli screening </w:t>
      </w:r>
      <w:r w:rsidR="00BC7FAC" w:rsidRPr="00013346">
        <w:t xml:space="preserve">è elevata, la riduzione di mortalità per tumore della mammella tra il 2001 ed il 2021 è più forte (oltre il 35%) rispetto alle regioni del Sud. </w:t>
      </w:r>
      <w:r w:rsidR="00567C0B">
        <w:t xml:space="preserve">Andamento simile anche per i tumori del colon: </w:t>
      </w:r>
      <w:r w:rsidR="00EA55DD">
        <w:t>la copertura dello screening per il tumore del colon-retto raggiunge valori più alti fra i residenti al Nord (67%), ma è significativamente più basso fra i residenti del Centro (51%) e del Sud (26%). Nelle regioni del Centro e del Nord dove lo screening è partito prima e con livelli di copertura più elevati (intorno al 70%) la mortalità si è ridotta di circa il 30%, molto più che al Sud (-14% nelle donne e -8 negli uomini).</w:t>
      </w:r>
    </w:p>
    <w:p w14:paraId="5C30EC4F" w14:textId="77777777" w:rsidR="00EA55DD" w:rsidRDefault="00EA55DD" w:rsidP="00EA55DD"/>
    <w:p w14:paraId="1D8A205D" w14:textId="4E175E3C" w:rsidR="00EA55DD" w:rsidRPr="00EA55DD" w:rsidRDefault="00EA55DD" w:rsidP="00EA55DD">
      <w:pPr>
        <w:rPr>
          <w:b/>
          <w:bCs/>
        </w:rPr>
      </w:pPr>
      <w:r w:rsidRPr="00EA55DD">
        <w:rPr>
          <w:b/>
          <w:bCs/>
        </w:rPr>
        <w:t xml:space="preserve">Dove si fanno meno screening aumenta </w:t>
      </w:r>
      <w:r w:rsidR="006D6F26">
        <w:rPr>
          <w:b/>
          <w:bCs/>
        </w:rPr>
        <w:t xml:space="preserve">anche </w:t>
      </w:r>
      <w:r w:rsidRPr="00EA55DD">
        <w:rPr>
          <w:b/>
          <w:bCs/>
        </w:rPr>
        <w:t>l’indice di fuga</w:t>
      </w:r>
    </w:p>
    <w:p w14:paraId="2A8A8B5B" w14:textId="6F28B328" w:rsidR="00EA55DD" w:rsidRDefault="00EA55DD" w:rsidP="00EA55DD">
      <w:r>
        <w:t xml:space="preserve"> </w:t>
      </w:r>
    </w:p>
    <w:p w14:paraId="1FE6C98C" w14:textId="2787E4D7" w:rsidR="00EA55DD" w:rsidRDefault="00A01C31" w:rsidP="00EA55DD">
      <w:pPr>
        <w:pStyle w:val="Paragrafoelenco"/>
        <w:numPr>
          <w:ilvl w:val="0"/>
          <w:numId w:val="5"/>
        </w:numPr>
      </w:pPr>
      <w:r w:rsidRPr="00A01C31">
        <w:t xml:space="preserve">Per entrambi i tumori il rapporto mostra livelli contenuti di mobilità dei pazienti nel Centro e nel Nord del Paese. Nel Sud comprese le isole sono presenti livelli di mobilità nettamente più alti (circa </w:t>
      </w:r>
      <w:proofErr w:type="gramStart"/>
      <w:r w:rsidRPr="00A01C31">
        <w:t>3</w:t>
      </w:r>
      <w:proofErr w:type="gramEnd"/>
      <w:r w:rsidRPr="00A01C31">
        <w:t xml:space="preserve"> volte) rispetto al Centro-Nord. Per quanto riguarda il tumore della mammella se si guarda alla</w:t>
      </w:r>
      <w:r w:rsidR="00567C0B" w:rsidRPr="00A01C31">
        <w:t xml:space="preserve"> correlazione tra l’indice di fuga e la copertura dello screening</w:t>
      </w:r>
      <w:r w:rsidRPr="00A01C31">
        <w:t xml:space="preserve"> emerge che </w:t>
      </w:r>
      <w:r w:rsidR="00567C0B" w:rsidRPr="00A01C31">
        <w:t>le Regioni con le coperture di screening più alte present</w:t>
      </w:r>
      <w:r w:rsidRPr="00A01C31">
        <w:t>a</w:t>
      </w:r>
      <w:r w:rsidR="00567C0B" w:rsidRPr="00A01C31">
        <w:t>no indici di fuga più bassi</w:t>
      </w:r>
      <w:r w:rsidR="00EA55DD" w:rsidRPr="00A01C31">
        <w:t xml:space="preserve">. </w:t>
      </w:r>
      <w:r w:rsidRPr="00A01C31">
        <w:t xml:space="preserve">“Questo dato – sottolineano gli autori - evidenzia come in Regioni in cui lo screening mammografico raggiunge una buona parte della popolazione femminile </w:t>
      </w:r>
      <w:r w:rsidRPr="00A01C31">
        <w:lastRenderedPageBreak/>
        <w:t xml:space="preserve">target il sistema è anche in grado si prendersi carico dei casi di tumore della mammella che necessitano di un ricovero ospedaliero per intervento chirurgico, mentre questo non è sempre garantito nelle Regioni dove lo screening è ancora lontano dai livelli ottimali. In questo panorama Regioni come Calabria e Molise si distinguono fra quelle con i più bassi livelli di copertura dello screening mammografico e il più alto indice di fuga”. </w:t>
      </w:r>
    </w:p>
    <w:p w14:paraId="138C3457" w14:textId="1272EDD0" w:rsidR="00013346" w:rsidRPr="00A01C31" w:rsidRDefault="00A01C31" w:rsidP="00A01C31">
      <w:pPr>
        <w:pStyle w:val="Paragrafoelenco"/>
        <w:numPr>
          <w:ilvl w:val="0"/>
          <w:numId w:val="5"/>
        </w:numPr>
        <w:spacing w:line="288" w:lineRule="auto"/>
        <w:ind w:left="700"/>
        <w:jc w:val="both"/>
      </w:pPr>
      <w:r w:rsidRPr="00A01C31">
        <w:t xml:space="preserve">Tendenzialmente anche per il tumore del colon-retto, così come per la mammella, le regioni con alti livelli di copertura dello screening tendono a presentare livelli bassi dell’indice di fuga, seppure esistano alcune regioni in contro tendenza (Puglia e Campania, bassa copertura e bassa fuga). Si conferma invece per regioni come Calabria e Molise la compresenza di elevati indici di fuga e bassi livelli di copertura dello screening. </w:t>
      </w:r>
    </w:p>
    <w:sectPr w:rsidR="00013346" w:rsidRPr="00A01C31"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5447"/>
    <w:multiLevelType w:val="hybridMultilevel"/>
    <w:tmpl w:val="F90CF392"/>
    <w:lvl w:ilvl="0" w:tplc="B64A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4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E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6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8B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6B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125C55"/>
    <w:multiLevelType w:val="multilevel"/>
    <w:tmpl w:val="D5F6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78556C"/>
    <w:multiLevelType w:val="hybridMultilevel"/>
    <w:tmpl w:val="A112A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70A0"/>
    <w:multiLevelType w:val="hybridMultilevel"/>
    <w:tmpl w:val="03F4FB80"/>
    <w:lvl w:ilvl="0" w:tplc="49EA19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0EB"/>
    <w:multiLevelType w:val="multilevel"/>
    <w:tmpl w:val="E7AC6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866658"/>
    <w:multiLevelType w:val="hybridMultilevel"/>
    <w:tmpl w:val="FF5E5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99755">
    <w:abstractNumId w:val="4"/>
  </w:num>
  <w:num w:numId="2" w16cid:durableId="572743743">
    <w:abstractNumId w:val="1"/>
  </w:num>
  <w:num w:numId="3" w16cid:durableId="737559220">
    <w:abstractNumId w:val="5"/>
  </w:num>
  <w:num w:numId="4" w16cid:durableId="1179388561">
    <w:abstractNumId w:val="2"/>
  </w:num>
  <w:num w:numId="5" w16cid:durableId="1457290896">
    <w:abstractNumId w:val="3"/>
  </w:num>
  <w:num w:numId="6" w16cid:durableId="213459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B"/>
    <w:rsid w:val="00000DD8"/>
    <w:rsid w:val="00013346"/>
    <w:rsid w:val="0008128A"/>
    <w:rsid w:val="000A2F69"/>
    <w:rsid w:val="0010282B"/>
    <w:rsid w:val="00137BE3"/>
    <w:rsid w:val="00152069"/>
    <w:rsid w:val="00164C81"/>
    <w:rsid w:val="00165C7D"/>
    <w:rsid w:val="00166753"/>
    <w:rsid w:val="00175AF3"/>
    <w:rsid w:val="00186630"/>
    <w:rsid w:val="0019617D"/>
    <w:rsid w:val="00233930"/>
    <w:rsid w:val="002944FC"/>
    <w:rsid w:val="002B1709"/>
    <w:rsid w:val="002B1853"/>
    <w:rsid w:val="002B54BB"/>
    <w:rsid w:val="002C4E79"/>
    <w:rsid w:val="002E099A"/>
    <w:rsid w:val="002E3235"/>
    <w:rsid w:val="0032627A"/>
    <w:rsid w:val="00381A7D"/>
    <w:rsid w:val="00383D01"/>
    <w:rsid w:val="003A5A4A"/>
    <w:rsid w:val="003F194D"/>
    <w:rsid w:val="004052B0"/>
    <w:rsid w:val="004116FF"/>
    <w:rsid w:val="00455682"/>
    <w:rsid w:val="0047324B"/>
    <w:rsid w:val="00483E09"/>
    <w:rsid w:val="004A0F3C"/>
    <w:rsid w:val="004C3994"/>
    <w:rsid w:val="0050210A"/>
    <w:rsid w:val="005061F7"/>
    <w:rsid w:val="0051082D"/>
    <w:rsid w:val="005300EA"/>
    <w:rsid w:val="005378C4"/>
    <w:rsid w:val="00553F31"/>
    <w:rsid w:val="00563C92"/>
    <w:rsid w:val="00567C0B"/>
    <w:rsid w:val="00574446"/>
    <w:rsid w:val="005B5DA6"/>
    <w:rsid w:val="005C28C1"/>
    <w:rsid w:val="005C3DA0"/>
    <w:rsid w:val="005E3D11"/>
    <w:rsid w:val="005E5749"/>
    <w:rsid w:val="00604403"/>
    <w:rsid w:val="00622DD8"/>
    <w:rsid w:val="00632FCB"/>
    <w:rsid w:val="006410F2"/>
    <w:rsid w:val="0064138F"/>
    <w:rsid w:val="00642961"/>
    <w:rsid w:val="00642CD3"/>
    <w:rsid w:val="0065312F"/>
    <w:rsid w:val="006627AE"/>
    <w:rsid w:val="00667B63"/>
    <w:rsid w:val="0067140E"/>
    <w:rsid w:val="006A2D0F"/>
    <w:rsid w:val="006B07DD"/>
    <w:rsid w:val="006B12EA"/>
    <w:rsid w:val="006D14BF"/>
    <w:rsid w:val="006D6F26"/>
    <w:rsid w:val="006E5354"/>
    <w:rsid w:val="006F0FE5"/>
    <w:rsid w:val="006F2ABD"/>
    <w:rsid w:val="006F6FD1"/>
    <w:rsid w:val="007223D7"/>
    <w:rsid w:val="007255E0"/>
    <w:rsid w:val="00762F06"/>
    <w:rsid w:val="007B61E5"/>
    <w:rsid w:val="007C2F94"/>
    <w:rsid w:val="00803101"/>
    <w:rsid w:val="00835233"/>
    <w:rsid w:val="0085039C"/>
    <w:rsid w:val="00857E20"/>
    <w:rsid w:val="00871FBD"/>
    <w:rsid w:val="0088240C"/>
    <w:rsid w:val="0088652C"/>
    <w:rsid w:val="008A1E80"/>
    <w:rsid w:val="008D00C6"/>
    <w:rsid w:val="008D3867"/>
    <w:rsid w:val="009143D5"/>
    <w:rsid w:val="009313BF"/>
    <w:rsid w:val="0093192E"/>
    <w:rsid w:val="009801D5"/>
    <w:rsid w:val="00982C2D"/>
    <w:rsid w:val="009D78D5"/>
    <w:rsid w:val="00A01C31"/>
    <w:rsid w:val="00A026B6"/>
    <w:rsid w:val="00A02DC4"/>
    <w:rsid w:val="00A436AD"/>
    <w:rsid w:val="00A60420"/>
    <w:rsid w:val="00A77779"/>
    <w:rsid w:val="00A86238"/>
    <w:rsid w:val="00AA0C5A"/>
    <w:rsid w:val="00AF7418"/>
    <w:rsid w:val="00B226D5"/>
    <w:rsid w:val="00B32E9E"/>
    <w:rsid w:val="00B46D5C"/>
    <w:rsid w:val="00B51661"/>
    <w:rsid w:val="00B54259"/>
    <w:rsid w:val="00B574A1"/>
    <w:rsid w:val="00B75D9A"/>
    <w:rsid w:val="00B77907"/>
    <w:rsid w:val="00B83348"/>
    <w:rsid w:val="00B95511"/>
    <w:rsid w:val="00BA2A67"/>
    <w:rsid w:val="00BC6360"/>
    <w:rsid w:val="00BC7FAC"/>
    <w:rsid w:val="00BE531E"/>
    <w:rsid w:val="00C10F60"/>
    <w:rsid w:val="00C17C5C"/>
    <w:rsid w:val="00C636B7"/>
    <w:rsid w:val="00C70A84"/>
    <w:rsid w:val="00C943C1"/>
    <w:rsid w:val="00CA6CFA"/>
    <w:rsid w:val="00CB3BE6"/>
    <w:rsid w:val="00CC71F1"/>
    <w:rsid w:val="00D66C89"/>
    <w:rsid w:val="00D82D83"/>
    <w:rsid w:val="00DA05AB"/>
    <w:rsid w:val="00DB18CC"/>
    <w:rsid w:val="00DE5971"/>
    <w:rsid w:val="00DF2F51"/>
    <w:rsid w:val="00DF638E"/>
    <w:rsid w:val="00E03123"/>
    <w:rsid w:val="00E12506"/>
    <w:rsid w:val="00E23663"/>
    <w:rsid w:val="00E27C0C"/>
    <w:rsid w:val="00E4586B"/>
    <w:rsid w:val="00E458CB"/>
    <w:rsid w:val="00E8047C"/>
    <w:rsid w:val="00E94805"/>
    <w:rsid w:val="00EA55DD"/>
    <w:rsid w:val="00ED047B"/>
    <w:rsid w:val="00F65A7E"/>
    <w:rsid w:val="00F82785"/>
    <w:rsid w:val="00F84938"/>
    <w:rsid w:val="00F84E14"/>
    <w:rsid w:val="00F966E0"/>
    <w:rsid w:val="00FA2FD6"/>
    <w:rsid w:val="00FD00CB"/>
    <w:rsid w:val="00FE051E"/>
    <w:rsid w:val="00FE055F"/>
    <w:rsid w:val="00FE325A"/>
    <w:rsid w:val="02137A69"/>
    <w:rsid w:val="0CD2B6D9"/>
    <w:rsid w:val="20DEC312"/>
    <w:rsid w:val="25026C12"/>
    <w:rsid w:val="3013604E"/>
    <w:rsid w:val="41E6C4B5"/>
    <w:rsid w:val="43D95BCA"/>
    <w:rsid w:val="4AA60B34"/>
    <w:rsid w:val="50931D45"/>
    <w:rsid w:val="583DEE8B"/>
    <w:rsid w:val="65527F2A"/>
    <w:rsid w:val="6B2AB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B0E1"/>
  <w15:docId w15:val="{82C88C16-1EC7-44B8-AC89-54F9CFBB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NormalTable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58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A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AF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458CB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22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D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D11"/>
    <w:rPr>
      <w:color w:val="800080" w:themeColor="followedHyperlink"/>
      <w:u w:val="single"/>
    </w:rPr>
  </w:style>
  <w:style w:type="character" w:customStyle="1" w:styleId="text">
    <w:name w:val="text"/>
    <w:basedOn w:val="Carpredefinitoparagrafo"/>
    <w:rsid w:val="00165C7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661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s.it/documents/20126/9340227/24-9+web.pdf/5d4cf8b4-9dda-1064-4bbb-a39beff08dfd?t=172181069895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s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ufficio.stampa@iss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d7409-b4ab-4ee9-8f83-7e94349c2cc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EagCiOlXtEiBsa2xjEeQep8c4g==">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F28291AAD91B4B9A5CD47624574E34" ma:contentTypeVersion="16" ma:contentTypeDescription="Creare un nuovo documento." ma:contentTypeScope="" ma:versionID="d432db7e83d326f03757caa3591b5fc6">
  <xsd:schema xmlns:xsd="http://www.w3.org/2001/XMLSchema" xmlns:xs="http://www.w3.org/2001/XMLSchema" xmlns:p="http://schemas.microsoft.com/office/2006/metadata/properties" xmlns:ns3="e66d7409-b4ab-4ee9-8f83-7e94349c2cc3" xmlns:ns4="d5b67336-a128-483d-a379-ceaa2c27b2ea" targetNamespace="http://schemas.microsoft.com/office/2006/metadata/properties" ma:root="true" ma:fieldsID="fa8e7a6d2f2bfa1e11d502e7b78e122f" ns3:_="" ns4:_="">
    <xsd:import namespace="e66d7409-b4ab-4ee9-8f83-7e94349c2cc3"/>
    <xsd:import namespace="d5b67336-a128-483d-a379-ceaa2c27b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7409-b4ab-4ee9-8f83-7e94349c2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7336-a128-483d-a379-ceaa2c27b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CFD53-F859-4B44-A070-713FD785B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D44F4-BD43-48E1-BDB8-A7F08E83014D}">
  <ds:schemaRefs>
    <ds:schemaRef ds:uri="http://schemas.microsoft.com/office/2006/metadata/properties"/>
    <ds:schemaRef ds:uri="http://schemas.microsoft.com/office/infopath/2007/PartnerControls"/>
    <ds:schemaRef ds:uri="e66d7409-b4ab-4ee9-8f83-7e94349c2cc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0134CC7-2502-4EA3-860E-693E8D70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d7409-b4ab-4ee9-8f83-7e94349c2cc3"/>
    <ds:schemaRef ds:uri="d5b67336-a128-483d-a379-ceaa2c27b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Zeo Patrizia</dc:creator>
  <cp:lastModifiedBy>Malloni Pier David</cp:lastModifiedBy>
  <cp:revision>3</cp:revision>
  <cp:lastPrinted>2024-06-05T08:28:00Z</cp:lastPrinted>
  <dcterms:created xsi:type="dcterms:W3CDTF">2024-07-24T07:06:00Z</dcterms:created>
  <dcterms:modified xsi:type="dcterms:W3CDTF">2024-07-24T09:11:00Z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0x01010091F28291AAD91B4B9A5CD47624574E34</vt:lpwstr>
  </property>
</Properties>
</file>