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11" w:line="228" w:lineRule="auto"/>
        <w:ind w:left="418" w:right="1079" w:firstLine="1.0000000000000142"/>
        <w:jc w:val="center"/>
        <w:rPr>
          <w:b w:val="1"/>
          <w:bCs w:val="1"/>
          <w:i w:val="1"/>
          <w:iCs w:val="1"/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2295525</wp:posOffset>
            </wp:positionH>
            <wp:positionV relativeFrom="paragraph">
              <wp:posOffset>-568959</wp:posOffset>
            </wp:positionV>
            <wp:extent cx="1078230" cy="882650"/>
            <wp:effectExtent b="0" l="0" r="0" t="0"/>
            <wp:wrapNone/>
            <wp:docPr descr="Immagine che contiene testo, Carattere, logo, Elementi grafici&#10;&#10;Descrizione generata automaticamente" id="566704611" name="image1.jpg"/>
            <a:graphic>
              <a:graphicData uri="http://schemas.openxmlformats.org/drawingml/2006/picture">
                <pic:pic>
                  <pic:nvPicPr>
                    <pic:cNvPr descr="Immagine che contiene testo, Carattere, logo, Elementi grafici&#10;&#10;Descrizione generata automaticamente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882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11" w:line="228" w:lineRule="auto"/>
        <w:ind w:left="418" w:right="1079" w:firstLine="1.0000000000000142"/>
        <w:jc w:val="center"/>
        <w:rPr>
          <w:rFonts w:ascii="Garamond" w:cs="Garamond" w:eastAsia="Garamond" w:hAnsi="Garamond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11" w:line="228" w:lineRule="auto"/>
        <w:ind w:right="-285" w:firstLine="1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6"/>
          <w:szCs w:val="26"/>
          <w:rtl w:val="0"/>
        </w:rPr>
        <w:t xml:space="preserve">VI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GIORNATA NAZIONALE DEL PERSONALE SANITARIO, SOCIOSANITARIO, SOCIOASSISTENZIALE E DEL VOLONTARIATO</w:t>
      </w:r>
    </w:p>
    <w:p w:rsidR="00000000" w:rsidDel="00000000" w:rsidP="00000000" w:rsidRDefault="00000000" w:rsidRPr="00000000" w14:paraId="00000004">
      <w:pPr>
        <w:spacing w:before="111" w:line="228" w:lineRule="auto"/>
        <w:ind w:right="-285" w:firstLine="1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II EDIZIONE DEL PREMIO LETTERARIO FNOMCeO “ROBERTO STELLA”</w:t>
      </w:r>
    </w:p>
    <w:p w:rsidR="00000000" w:rsidDel="00000000" w:rsidP="00000000" w:rsidRDefault="00000000" w:rsidRPr="00000000" w14:paraId="00000005">
      <w:pPr>
        <w:spacing w:before="151" w:lineRule="auto"/>
        <w:ind w:left="2687" w:right="3346" w:firstLine="0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20 febbraio 2026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Accademica Conservatorio Santa Cecilia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(Via dei Greci, 18, Roma)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60" w:line="408" w:lineRule="auto"/>
        <w:jc w:val="center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Conduce Safiria Leccese</w:t>
      </w:r>
    </w:p>
    <w:p w:rsidR="00000000" w:rsidDel="00000000" w:rsidP="00000000" w:rsidRDefault="00000000" w:rsidRPr="00000000" w14:paraId="0000000B">
      <w:pPr>
        <w:ind w:left="1440" w:hanging="1440"/>
        <w:jc w:val="both"/>
        <w:rPr/>
      </w:pPr>
      <w:r w:rsidDel="00000000" w:rsidR="00000000" w:rsidRPr="00000000">
        <w:rPr>
          <w:rtl w:val="0"/>
        </w:rPr>
        <w:t xml:space="preserve">ore 9:00</w:t>
        <w:tab/>
        <w:t xml:space="preserve">Apertura della cerimonia </w:t>
      </w:r>
    </w:p>
    <w:p w:rsidR="00000000" w:rsidDel="00000000" w:rsidP="00000000" w:rsidRDefault="00000000" w:rsidRPr="00000000" w14:paraId="0000000C">
      <w:pPr>
        <w:ind w:left="1440" w:hanging="24.000000000000057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Inno nazionale italiano e inno europeo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hanging="144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ind w:left="1440" w:hanging="1440"/>
        <w:jc w:val="both"/>
        <w:rPr/>
      </w:pPr>
      <w:r w:rsidDel="00000000" w:rsidR="00000000" w:rsidRPr="00000000">
        <w:rPr>
          <w:rtl w:val="0"/>
        </w:rPr>
        <w:tab/>
        <w:t xml:space="preserve">Presentazione della VI Giornata Nazionale </w:t>
      </w:r>
    </w:p>
    <w:p w:rsidR="00000000" w:rsidDel="00000000" w:rsidP="00000000" w:rsidRDefault="00000000" w:rsidRPr="00000000" w14:paraId="0000000F">
      <w:pPr>
        <w:ind w:left="1440" w:hanging="1440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0">
      <w:pPr>
        <w:ind w:left="1416" w:hanging="1416"/>
        <w:jc w:val="both"/>
        <w:rPr/>
      </w:pPr>
      <w:r w:rsidDel="00000000" w:rsidR="00000000" w:rsidRPr="00000000">
        <w:rPr>
          <w:rtl w:val="0"/>
        </w:rPr>
        <w:tab/>
        <w:t xml:space="preserve">Saluto del Presidente FNOMCeO Filippo Anelli</w:t>
        <w:br w:type="textWrapping"/>
        <w:br w:type="textWrapping"/>
        <w:t xml:space="preserve">Saluto del Presidente CAO nazionale Andrea Senna</w:t>
      </w:r>
    </w:p>
    <w:p w:rsidR="00000000" w:rsidDel="00000000" w:rsidP="00000000" w:rsidRDefault="00000000" w:rsidRPr="00000000" w14:paraId="00000011">
      <w:pPr>
        <w:ind w:left="1416" w:hanging="14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            </w:t>
        <w:tab/>
        <w:t xml:space="preserve">Saluto del Ministro della Salute Orazio Schillaci*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            </w:t>
        <w:tab/>
        <w:t xml:space="preserve">Saluto del Sottosegretario della Salute Marcello Gemmato*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16" w:hanging="1416"/>
        <w:jc w:val="both"/>
        <w:rPr/>
      </w:pPr>
      <w:bookmarkStart w:colFirst="0" w:colLast="0" w:name="_heading=h.9gj3hcz9q1oq" w:id="0"/>
      <w:bookmarkEnd w:id="0"/>
      <w:r w:rsidDel="00000000" w:rsidR="00000000" w:rsidRPr="00000000">
        <w:rPr>
          <w:rtl w:val="0"/>
        </w:rPr>
        <w:tab/>
        <w:t xml:space="preserve">Saluto del Presidente Commissione 10ª Affari sociali, sanità, lavoro pubblico e privato, previdenza sociale del Senato, Franco Zaffini*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            </w:t>
        <w:tab/>
        <w:t xml:space="preserve">Saluto del Presidente Commissione 12ª Affari Sociali della Camera Ugo Cappellacci*</w:t>
      </w:r>
    </w:p>
    <w:p w:rsidR="00000000" w:rsidDel="00000000" w:rsidP="00000000" w:rsidRDefault="00000000" w:rsidRPr="00000000" w14:paraId="00000019">
      <w:pPr>
        <w:ind w:left="1416" w:hanging="141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                     Saluto del Presidente Fondazione ENPAM Alberto Oliveti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            </w:t>
        <w:tab/>
        <w:t xml:space="preserve">Saluto del Direttore Conservatorio di Musica Santa Cecilia Franco Antonio Mirenzi*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ore 10:00</w:t>
        <w:tab/>
        <w:t xml:space="preserve">Presentazione del volume “Pensare la sanità. Terapie per la sanità malata”</w:t>
      </w:r>
    </w:p>
    <w:p w:rsidR="00000000" w:rsidDel="00000000" w:rsidP="00000000" w:rsidRDefault="00000000" w:rsidRPr="00000000" w14:paraId="0000001F">
      <w:pPr>
        <w:ind w:left="1416" w:firstLine="0"/>
        <w:jc w:val="both"/>
        <w:rPr>
          <w:color w:val="ee0000"/>
        </w:rPr>
      </w:pPr>
      <w:r w:rsidDel="00000000" w:rsidR="00000000" w:rsidRPr="00000000">
        <w:rPr>
          <w:rtl w:val="0"/>
        </w:rPr>
        <w:t xml:space="preserve">Intervengono gli autori, Luca Antonini e Stefano Zamagni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41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ore 10:30</w:t>
        <w:tab/>
        <w:t xml:space="preserve">Tavola rotonda sul tema del volume</w:t>
      </w:r>
    </w:p>
    <w:p w:rsidR="00000000" w:rsidDel="00000000" w:rsidP="00000000" w:rsidRDefault="00000000" w:rsidRPr="00000000" w14:paraId="00000022">
      <w:pPr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iCs w:val="1"/>
          <w:rtl w:val="0"/>
        </w:rPr>
        <w:t xml:space="preserve">Intervengono: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Silvio Brusaferro</w:t>
      </w:r>
    </w:p>
    <w:p w:rsidR="00000000" w:rsidDel="00000000" w:rsidP="00000000" w:rsidRDefault="00000000" w:rsidRPr="00000000" w14:paraId="00000024">
      <w:pPr>
        <w:ind w:firstLine="1416"/>
        <w:jc w:val="both"/>
        <w:rPr/>
      </w:pPr>
      <w:r w:rsidDel="00000000" w:rsidR="00000000" w:rsidRPr="00000000">
        <w:fldChar w:fldCharType="begin"/>
        <w:instrText xml:space="preserve"> HYPERLINK "https://www.google.com/url?sa=t&amp;source=web&amp;rct=j&amp;opi=89978449&amp;url=https://www.cun.it/cun/consigliere/roberta-siliquini/&amp;ved=2ahUKEwjFmMX2zZqSAxW2g_0HHS7YHyoQFnoECB8QAQ&amp;usg=AOvVaw0hELbNiRzdJss3Ia3_xngz" </w:instrText>
        <w:fldChar w:fldCharType="separate"/>
      </w:r>
      <w:r w:rsidDel="00000000" w:rsidR="00000000" w:rsidRPr="00000000">
        <w:rPr>
          <w:rtl w:val="0"/>
        </w:rPr>
        <w:t xml:space="preserve">Roberta Siliquini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  <w:tab/>
        <w:tab/>
        <w:t xml:space="preserve">Don Massimo Angelelli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1416" w:hanging="1416"/>
        <w:jc w:val="both"/>
        <w:rPr>
          <w:color w:val="ee0000"/>
        </w:rPr>
      </w:pPr>
      <w:r w:rsidDel="00000000" w:rsidR="00000000" w:rsidRPr="00000000">
        <w:rPr>
          <w:rtl w:val="0"/>
        </w:rPr>
        <w:t xml:space="preserve">ore 11:30</w:t>
        <w:tab/>
        <w:t xml:space="preserve">Intermezzo lirico: Bohéme/Traviata: Concerto lirico in flusso continuo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1416" w:hanging="1416"/>
        <w:jc w:val="both"/>
        <w:rPr/>
      </w:pPr>
      <w:bookmarkStart w:colFirst="0" w:colLast="0" w:name="_heading=h.i8wwqlrz6abi" w:id="1"/>
      <w:bookmarkEnd w:id="1"/>
      <w:r w:rsidDel="00000000" w:rsidR="00000000" w:rsidRPr="00000000">
        <w:rPr>
          <w:rtl w:val="0"/>
        </w:rPr>
        <w:t xml:space="preserve">ore 12:00</w:t>
        <w:tab/>
        <w:t xml:space="preserve">II edizione Premio letterario FNOMCeO Roberto Stella: “Il futuro della cura tra intelligenza artificiale e umanità” - Premiazione dei vincitori </w:t>
      </w:r>
    </w:p>
    <w:p w:rsidR="00000000" w:rsidDel="00000000" w:rsidP="00000000" w:rsidRDefault="00000000" w:rsidRPr="00000000" w14:paraId="0000002A">
      <w:pPr>
        <w:ind w:left="1416" w:hanging="1416"/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B">
      <w:pPr>
        <w:ind w:left="23" w:hanging="23"/>
        <w:jc w:val="both"/>
        <w:rPr/>
      </w:pPr>
      <w:r w:rsidDel="00000000" w:rsidR="00000000" w:rsidRPr="00000000">
        <w:rPr>
          <w:rtl w:val="0"/>
        </w:rPr>
        <w:t xml:space="preserve">ore 13:00          Conclusione della cerimonia</w:t>
      </w:r>
    </w:p>
    <w:p w:rsidR="00000000" w:rsidDel="00000000" w:rsidP="00000000" w:rsidRDefault="00000000" w:rsidRPr="00000000" w14:paraId="0000002C">
      <w:pPr>
        <w:ind w:left="1440" w:hanging="1440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i w:val="1"/>
          <w:iCs w:val="1"/>
          <w:rtl w:val="0"/>
        </w:rPr>
        <w:t xml:space="preserve">Brindisi della Traviata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*In attesa di conferma</w:t>
      </w:r>
    </w:p>
    <w:sectPr>
      <w:pgSz w:h="16838" w:w="11906" w:orient="portrait"/>
      <w:pgMar w:bottom="28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D772A5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D772A5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772A5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D772A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D772A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D772A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D772A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D772A5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D772A5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D772A5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D772A5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772A5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D772A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772A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D772A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772A5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1"/>
    <w:qFormat w:val="1"/>
    <w:rsid w:val="00D772A5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D772A5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D772A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772A5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D772A5"/>
    <w:rPr>
      <w:b w:val="1"/>
      <w:bCs w:val="1"/>
      <w:smallCaps w:val="1"/>
      <w:color w:val="0f4761" w:themeColor="accent1" w:themeShade="0000BF"/>
      <w:spacing w:val="5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D772A5"/>
    <w:pPr>
      <w:autoSpaceDE w:val="0"/>
      <w:autoSpaceDN w:val="0"/>
    </w:pPr>
    <w:rPr>
      <w:rFonts w:ascii="Garamond" w:cs="Garamond" w:eastAsia="Garamond" w:hAnsi="Garamond"/>
      <w:sz w:val="20"/>
      <w:lang w:bidi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D772A5"/>
    <w:rPr>
      <w:rFonts w:ascii="Garamond" w:cs="Garamond" w:eastAsia="Garamond" w:hAnsi="Garamond"/>
      <w:kern w:val="0"/>
      <w:sz w:val="20"/>
      <w:szCs w:val="20"/>
      <w:lang w:bidi="it-IT" w:eastAsia="it-IT"/>
    </w:rPr>
  </w:style>
  <w:style w:type="character" w:styleId="Collegamentoipertestuale">
    <w:name w:val="Hyperlink"/>
    <w:uiPriority w:val="99"/>
    <w:unhideWhenUsed w:val="1"/>
    <w:rsid w:val="008F6F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296EC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Garamond-regular.ttf"/><Relationship Id="rId4" Type="http://schemas.openxmlformats.org/officeDocument/2006/relationships/font" Target="fonts/Garamond-bold.ttf"/><Relationship Id="rId5" Type="http://schemas.openxmlformats.org/officeDocument/2006/relationships/font" Target="fonts/Garamond-italic.ttf"/><Relationship Id="rId6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up3cqcwjHcxsb6jp+2vK3Ld9w==">CgMxLjAyDmguOWdqM2hjejlxMW9xMg5oLmk4d3dxbHJ6NmFiaTgAciExREtKd1VFckEteldGY1FPaU51R3dXMDdIb3RmVTJ2enU=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2026-01-26T11:29:00Z</dcterms:created>
  <dc:creator>Rossella Procino</dc:creator>
</cp:coreProperties>
</file>