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41C04" w14:textId="19BB14CE" w:rsidR="00E05C97" w:rsidRPr="00993E55" w:rsidRDefault="00E05C97" w:rsidP="00E05C97">
      <w:pPr>
        <w:rPr>
          <w:rFonts w:ascii="Arial" w:hAnsi="Arial" w:cs="Arial"/>
          <w:b/>
          <w:bCs/>
          <w:color w:val="002060"/>
        </w:rPr>
      </w:pPr>
      <w:r w:rsidRPr="00993E55">
        <w:rPr>
          <w:rFonts w:ascii="Arial" w:hAnsi="Arial" w:cs="Arial"/>
          <w:b/>
          <w:bCs/>
          <w:color w:val="002060"/>
        </w:rPr>
        <w:t xml:space="preserve">Corte di </w:t>
      </w:r>
      <w:r w:rsidR="00993E55" w:rsidRPr="00993E55">
        <w:rPr>
          <w:rFonts w:ascii="Arial" w:hAnsi="Arial" w:cs="Arial"/>
          <w:b/>
          <w:bCs/>
          <w:color w:val="002060"/>
        </w:rPr>
        <w:t>Cassazione Civile</w:t>
      </w:r>
      <w:r w:rsidRPr="00993E55">
        <w:rPr>
          <w:rFonts w:ascii="Arial" w:hAnsi="Arial" w:cs="Arial"/>
          <w:b/>
          <w:bCs/>
          <w:color w:val="002060"/>
        </w:rPr>
        <w:t xml:space="preserve"> Ordinanza 9 luglio 2026 n. 22989</w:t>
      </w:r>
    </w:p>
    <w:p w14:paraId="3C83A5E3" w14:textId="77777777" w:rsidR="00E05C97" w:rsidRPr="00A373A3" w:rsidRDefault="00E05C97" w:rsidP="00E05C97">
      <w:pPr>
        <w:rPr>
          <w:rFonts w:ascii="Arial" w:hAnsi="Arial" w:cs="Arial"/>
        </w:rPr>
      </w:pPr>
    </w:p>
    <w:p w14:paraId="3F528135" w14:textId="77777777" w:rsidR="00E05C97" w:rsidRPr="00A373A3" w:rsidRDefault="00E05C97" w:rsidP="00E05C97">
      <w:pPr>
        <w:rPr>
          <w:rFonts w:ascii="Arial" w:hAnsi="Arial" w:cs="Arial"/>
        </w:rPr>
      </w:pPr>
    </w:p>
    <w:p w14:paraId="5B339429" w14:textId="77777777" w:rsidR="00E05C97" w:rsidRPr="00A373A3" w:rsidRDefault="00E05C97" w:rsidP="00E05C97">
      <w:pPr>
        <w:rPr>
          <w:rFonts w:ascii="Arial" w:hAnsi="Arial" w:cs="Arial"/>
        </w:rPr>
      </w:pPr>
      <w:r w:rsidRPr="00A373A3">
        <w:rPr>
          <w:rFonts w:ascii="Arial" w:hAnsi="Arial" w:cs="Arial"/>
        </w:rPr>
        <w:t>REPUBBLICA ITALIANA</w:t>
      </w:r>
    </w:p>
    <w:p w14:paraId="64C7D4CA" w14:textId="77777777" w:rsidR="00E05C97" w:rsidRPr="00A373A3" w:rsidRDefault="00E05C97" w:rsidP="00E05C97">
      <w:pPr>
        <w:rPr>
          <w:rFonts w:ascii="Arial" w:hAnsi="Arial" w:cs="Arial"/>
        </w:rPr>
      </w:pPr>
    </w:p>
    <w:p w14:paraId="613B38CD" w14:textId="77777777" w:rsidR="00E05C97" w:rsidRPr="00A373A3" w:rsidRDefault="00E05C97" w:rsidP="00E05C97">
      <w:pPr>
        <w:rPr>
          <w:rFonts w:ascii="Arial" w:hAnsi="Arial" w:cs="Arial"/>
        </w:rPr>
      </w:pPr>
      <w:r w:rsidRPr="00A373A3">
        <w:rPr>
          <w:rFonts w:ascii="Arial" w:hAnsi="Arial" w:cs="Arial"/>
        </w:rPr>
        <w:t>LA CORTE SUPREMA DI CASSAZIONE</w:t>
      </w:r>
    </w:p>
    <w:p w14:paraId="37FEEE22" w14:textId="77777777" w:rsidR="00E05C97" w:rsidRPr="00A373A3" w:rsidRDefault="00E05C97" w:rsidP="00E05C97">
      <w:pPr>
        <w:rPr>
          <w:rFonts w:ascii="Arial" w:hAnsi="Arial" w:cs="Arial"/>
        </w:rPr>
      </w:pPr>
    </w:p>
    <w:p w14:paraId="4A026A23" w14:textId="77777777" w:rsidR="00E05C97" w:rsidRPr="00A373A3" w:rsidRDefault="00E05C97" w:rsidP="00E05C97">
      <w:pPr>
        <w:rPr>
          <w:rFonts w:ascii="Arial" w:hAnsi="Arial" w:cs="Arial"/>
        </w:rPr>
      </w:pPr>
      <w:r w:rsidRPr="00A373A3">
        <w:rPr>
          <w:rFonts w:ascii="Arial" w:hAnsi="Arial" w:cs="Arial"/>
        </w:rPr>
        <w:t>SEZIONE TERZA CIVILE</w:t>
      </w:r>
    </w:p>
    <w:p w14:paraId="59AEAE1C" w14:textId="77777777" w:rsidR="00E05C97" w:rsidRPr="00A373A3" w:rsidRDefault="00E05C97" w:rsidP="00E05C97">
      <w:pPr>
        <w:rPr>
          <w:rFonts w:ascii="Arial" w:hAnsi="Arial" w:cs="Arial"/>
        </w:rPr>
      </w:pPr>
    </w:p>
    <w:p w14:paraId="1D5A4982" w14:textId="77777777" w:rsidR="00E05C97" w:rsidRPr="00A373A3" w:rsidRDefault="00E05C97" w:rsidP="00E05C97">
      <w:pPr>
        <w:rPr>
          <w:rFonts w:ascii="Arial" w:hAnsi="Arial" w:cs="Arial"/>
        </w:rPr>
      </w:pPr>
      <w:r w:rsidRPr="00A373A3">
        <w:rPr>
          <w:rFonts w:ascii="Arial" w:hAnsi="Arial" w:cs="Arial"/>
        </w:rPr>
        <w:t>Composta dagli Illustrissimi Signori Magistrati:</w:t>
      </w:r>
    </w:p>
    <w:p w14:paraId="2BC2B1D5" w14:textId="77777777" w:rsidR="00E05C97" w:rsidRPr="00A373A3" w:rsidRDefault="00E05C97" w:rsidP="00E05C97">
      <w:pPr>
        <w:rPr>
          <w:rFonts w:ascii="Arial" w:hAnsi="Arial" w:cs="Arial"/>
        </w:rPr>
      </w:pPr>
    </w:p>
    <w:p w14:paraId="672CF54B" w14:textId="77777777" w:rsidR="00E05C97" w:rsidRPr="00A373A3" w:rsidRDefault="00E05C97" w:rsidP="00E05C97">
      <w:pPr>
        <w:rPr>
          <w:rFonts w:ascii="Arial" w:hAnsi="Arial" w:cs="Arial"/>
        </w:rPr>
      </w:pPr>
      <w:r w:rsidRPr="00A373A3">
        <w:rPr>
          <w:rFonts w:ascii="Arial" w:hAnsi="Arial" w:cs="Arial"/>
        </w:rPr>
        <w:t>Dott. FRASCA Raffaele - Presidente</w:t>
      </w:r>
    </w:p>
    <w:p w14:paraId="42CB31EF" w14:textId="77777777" w:rsidR="00E05C97" w:rsidRPr="00A373A3" w:rsidRDefault="00E05C97" w:rsidP="00E05C97">
      <w:pPr>
        <w:rPr>
          <w:rFonts w:ascii="Arial" w:hAnsi="Arial" w:cs="Arial"/>
        </w:rPr>
      </w:pPr>
    </w:p>
    <w:p w14:paraId="0847890D" w14:textId="77777777" w:rsidR="00E05C97" w:rsidRPr="00A373A3" w:rsidRDefault="00E05C97" w:rsidP="00E05C97">
      <w:pPr>
        <w:rPr>
          <w:rFonts w:ascii="Arial" w:hAnsi="Arial" w:cs="Arial"/>
        </w:rPr>
      </w:pPr>
      <w:r w:rsidRPr="00A373A3">
        <w:rPr>
          <w:rFonts w:ascii="Arial" w:hAnsi="Arial" w:cs="Arial"/>
        </w:rPr>
        <w:t>Dott. SIMONE Roberto - Consigliere</w:t>
      </w:r>
    </w:p>
    <w:p w14:paraId="3B61686D" w14:textId="77777777" w:rsidR="00E05C97" w:rsidRPr="00A373A3" w:rsidRDefault="00E05C97" w:rsidP="00E05C97">
      <w:pPr>
        <w:rPr>
          <w:rFonts w:ascii="Arial" w:hAnsi="Arial" w:cs="Arial"/>
        </w:rPr>
      </w:pPr>
    </w:p>
    <w:p w14:paraId="22EFF9FD" w14:textId="77777777" w:rsidR="00E05C97" w:rsidRPr="00A373A3" w:rsidRDefault="00E05C97" w:rsidP="00E05C97">
      <w:pPr>
        <w:rPr>
          <w:rFonts w:ascii="Arial" w:hAnsi="Arial" w:cs="Arial"/>
        </w:rPr>
      </w:pPr>
      <w:r w:rsidRPr="00A373A3">
        <w:rPr>
          <w:rFonts w:ascii="Arial" w:hAnsi="Arial" w:cs="Arial"/>
        </w:rPr>
        <w:t>Dott.ssa GIRALDI Laura Irene Emilia - Consigliere</w:t>
      </w:r>
    </w:p>
    <w:p w14:paraId="6B5610F6" w14:textId="77777777" w:rsidR="00E05C97" w:rsidRPr="00A373A3" w:rsidRDefault="00E05C97" w:rsidP="00E05C97">
      <w:pPr>
        <w:rPr>
          <w:rFonts w:ascii="Arial" w:hAnsi="Arial" w:cs="Arial"/>
        </w:rPr>
      </w:pPr>
    </w:p>
    <w:p w14:paraId="5FD59418" w14:textId="77777777" w:rsidR="00E05C97" w:rsidRPr="00A373A3" w:rsidRDefault="00E05C97" w:rsidP="00E05C97">
      <w:pPr>
        <w:rPr>
          <w:rFonts w:ascii="Arial" w:hAnsi="Arial" w:cs="Arial"/>
        </w:rPr>
      </w:pPr>
      <w:r w:rsidRPr="00A373A3">
        <w:rPr>
          <w:rFonts w:ascii="Arial" w:hAnsi="Arial" w:cs="Arial"/>
        </w:rPr>
        <w:t>Dott. ROSSETTI Marco - Consigliere-</w:t>
      </w:r>
      <w:proofErr w:type="spellStart"/>
      <w:r w:rsidRPr="00A373A3">
        <w:rPr>
          <w:rFonts w:ascii="Arial" w:hAnsi="Arial" w:cs="Arial"/>
        </w:rPr>
        <w:t>Rrelatore</w:t>
      </w:r>
      <w:proofErr w:type="spellEnd"/>
      <w:r w:rsidRPr="00A373A3">
        <w:rPr>
          <w:rFonts w:ascii="Arial" w:hAnsi="Arial" w:cs="Arial"/>
        </w:rPr>
        <w:t xml:space="preserve"> ed est.</w:t>
      </w:r>
    </w:p>
    <w:p w14:paraId="1F9F37C2" w14:textId="77777777" w:rsidR="00E05C97" w:rsidRPr="00A373A3" w:rsidRDefault="00E05C97" w:rsidP="00E05C97">
      <w:pPr>
        <w:rPr>
          <w:rFonts w:ascii="Arial" w:hAnsi="Arial" w:cs="Arial"/>
        </w:rPr>
      </w:pPr>
    </w:p>
    <w:p w14:paraId="3A2ADB8D" w14:textId="77777777" w:rsidR="00E05C97" w:rsidRPr="00A373A3" w:rsidRDefault="00E05C97" w:rsidP="00E05C97">
      <w:pPr>
        <w:rPr>
          <w:rFonts w:ascii="Arial" w:hAnsi="Arial" w:cs="Arial"/>
        </w:rPr>
      </w:pPr>
      <w:r w:rsidRPr="00A373A3">
        <w:rPr>
          <w:rFonts w:ascii="Arial" w:hAnsi="Arial" w:cs="Arial"/>
        </w:rPr>
        <w:t>Dott.ssa TASSONE Stefania - Consigliere</w:t>
      </w:r>
    </w:p>
    <w:p w14:paraId="19359468" w14:textId="77777777" w:rsidR="00E05C97" w:rsidRPr="00A373A3" w:rsidRDefault="00E05C97" w:rsidP="00E05C97">
      <w:pPr>
        <w:rPr>
          <w:rFonts w:ascii="Arial" w:hAnsi="Arial" w:cs="Arial"/>
        </w:rPr>
      </w:pPr>
    </w:p>
    <w:p w14:paraId="378B07A3" w14:textId="77777777" w:rsidR="00E05C97" w:rsidRPr="00A373A3" w:rsidRDefault="00E05C97" w:rsidP="00E05C97">
      <w:pPr>
        <w:rPr>
          <w:rFonts w:ascii="Arial" w:hAnsi="Arial" w:cs="Arial"/>
        </w:rPr>
      </w:pPr>
      <w:r w:rsidRPr="00A373A3">
        <w:rPr>
          <w:rFonts w:ascii="Arial" w:hAnsi="Arial" w:cs="Arial"/>
        </w:rPr>
        <w:t>ha pronunciato la seguente</w:t>
      </w:r>
    </w:p>
    <w:p w14:paraId="6BB0D858" w14:textId="77777777" w:rsidR="00E05C97" w:rsidRPr="00A373A3" w:rsidRDefault="00E05C97" w:rsidP="00E05C97">
      <w:pPr>
        <w:rPr>
          <w:rFonts w:ascii="Arial" w:hAnsi="Arial" w:cs="Arial"/>
        </w:rPr>
      </w:pPr>
    </w:p>
    <w:p w14:paraId="7A68A9E4" w14:textId="77777777" w:rsidR="00E05C97" w:rsidRPr="00A373A3" w:rsidRDefault="00E05C97" w:rsidP="00E05C97">
      <w:pPr>
        <w:rPr>
          <w:rFonts w:ascii="Arial" w:hAnsi="Arial" w:cs="Arial"/>
        </w:rPr>
      </w:pPr>
      <w:r w:rsidRPr="00A373A3">
        <w:rPr>
          <w:rFonts w:ascii="Arial" w:hAnsi="Arial" w:cs="Arial"/>
        </w:rPr>
        <w:t>ORDINANZA</w:t>
      </w:r>
    </w:p>
    <w:p w14:paraId="1C4A8ED6" w14:textId="77777777" w:rsidR="00E05C97" w:rsidRPr="00A373A3" w:rsidRDefault="00E05C97" w:rsidP="00E05C97">
      <w:pPr>
        <w:rPr>
          <w:rFonts w:ascii="Arial" w:hAnsi="Arial" w:cs="Arial"/>
        </w:rPr>
      </w:pPr>
    </w:p>
    <w:p w14:paraId="735656B8" w14:textId="77777777" w:rsidR="00E05C97" w:rsidRPr="00A373A3" w:rsidRDefault="00E05C97" w:rsidP="00E05C97">
      <w:pPr>
        <w:rPr>
          <w:rFonts w:ascii="Arial" w:hAnsi="Arial" w:cs="Arial"/>
        </w:rPr>
      </w:pPr>
      <w:r w:rsidRPr="00A373A3">
        <w:rPr>
          <w:rFonts w:ascii="Arial" w:hAnsi="Arial" w:cs="Arial"/>
        </w:rPr>
        <w:t xml:space="preserve">sui ricorsi riuniti </w:t>
      </w:r>
      <w:proofErr w:type="spellStart"/>
      <w:r w:rsidRPr="00A373A3">
        <w:rPr>
          <w:rFonts w:ascii="Arial" w:hAnsi="Arial" w:cs="Arial"/>
        </w:rPr>
        <w:t>nn</w:t>
      </w:r>
      <w:proofErr w:type="spellEnd"/>
      <w:r w:rsidRPr="00A373A3">
        <w:rPr>
          <w:rFonts w:ascii="Arial" w:hAnsi="Arial" w:cs="Arial"/>
        </w:rPr>
        <w:t>. 5477/21 e 4220/23, proposti</w:t>
      </w:r>
    </w:p>
    <w:p w14:paraId="5249CCC6" w14:textId="77777777" w:rsidR="00E05C97" w:rsidRPr="00A373A3" w:rsidRDefault="00E05C97" w:rsidP="00E05C97">
      <w:pPr>
        <w:rPr>
          <w:rFonts w:ascii="Arial" w:hAnsi="Arial" w:cs="Arial"/>
        </w:rPr>
      </w:pPr>
    </w:p>
    <w:p w14:paraId="7441B28D" w14:textId="77777777" w:rsidR="00E05C97" w:rsidRPr="00A373A3" w:rsidRDefault="00E05C97" w:rsidP="00E05C97">
      <w:pPr>
        <w:rPr>
          <w:rFonts w:ascii="Arial" w:hAnsi="Arial" w:cs="Arial"/>
        </w:rPr>
      </w:pPr>
      <w:r w:rsidRPr="00A373A3">
        <w:rPr>
          <w:rFonts w:ascii="Arial" w:hAnsi="Arial" w:cs="Arial"/>
        </w:rPr>
        <w:t>il primo (5477/21)</w:t>
      </w:r>
    </w:p>
    <w:p w14:paraId="176BB746" w14:textId="77777777" w:rsidR="00E05C97" w:rsidRPr="00A373A3" w:rsidRDefault="00E05C97" w:rsidP="00E05C97">
      <w:pPr>
        <w:rPr>
          <w:rFonts w:ascii="Arial" w:hAnsi="Arial" w:cs="Arial"/>
        </w:rPr>
      </w:pPr>
    </w:p>
    <w:p w14:paraId="1A62A936" w14:textId="77777777" w:rsidR="00E05C97" w:rsidRPr="00A373A3" w:rsidRDefault="00E05C97" w:rsidP="00E05C97">
      <w:pPr>
        <w:rPr>
          <w:rFonts w:ascii="Arial" w:hAnsi="Arial" w:cs="Arial"/>
        </w:rPr>
      </w:pPr>
      <w:r w:rsidRPr="00A373A3">
        <w:rPr>
          <w:rFonts w:ascii="Arial" w:hAnsi="Arial" w:cs="Arial"/>
        </w:rPr>
        <w:t>da:</w:t>
      </w:r>
    </w:p>
    <w:p w14:paraId="5602399C" w14:textId="77777777" w:rsidR="00E05C97" w:rsidRPr="00A373A3" w:rsidRDefault="00E05C97" w:rsidP="00E05C97">
      <w:pPr>
        <w:rPr>
          <w:rFonts w:ascii="Arial" w:hAnsi="Arial" w:cs="Arial"/>
        </w:rPr>
      </w:pPr>
    </w:p>
    <w:p w14:paraId="2E68E9F8" w14:textId="6E989F21" w:rsidR="00E05C97" w:rsidRPr="00A373A3" w:rsidRDefault="00E05C97" w:rsidP="00E05C97">
      <w:pPr>
        <w:rPr>
          <w:rFonts w:ascii="Arial" w:hAnsi="Arial" w:cs="Arial"/>
        </w:rPr>
      </w:pPr>
      <w:r w:rsidRPr="00A373A3">
        <w:rPr>
          <w:rFonts w:ascii="Arial" w:hAnsi="Arial" w:cs="Arial"/>
        </w:rPr>
        <w:t xml:space="preserve">-) </w:t>
      </w:r>
      <w:r w:rsidR="00C66391">
        <w:rPr>
          <w:rFonts w:ascii="Arial" w:hAnsi="Arial" w:cs="Arial"/>
        </w:rPr>
        <w:t>………………………………</w:t>
      </w:r>
      <w:r w:rsidRPr="00A373A3">
        <w:rPr>
          <w:rFonts w:ascii="Arial" w:hAnsi="Arial" w:cs="Arial"/>
        </w:rPr>
        <w:t xml:space="preserve"> ed altri Omessi, domiciliati ex lege all'indirizzo PEC del proprio difensore, difesi dall'avvocato </w:t>
      </w:r>
      <w:proofErr w:type="gramStart"/>
      <w:r w:rsidR="00C66391">
        <w:rPr>
          <w:rFonts w:ascii="Arial" w:hAnsi="Arial" w:cs="Arial"/>
        </w:rPr>
        <w:t>…….</w:t>
      </w:r>
      <w:proofErr w:type="gramEnd"/>
      <w:r w:rsidRPr="00A373A3">
        <w:rPr>
          <w:rFonts w:ascii="Arial" w:hAnsi="Arial" w:cs="Arial"/>
        </w:rPr>
        <w:t>.;</w:t>
      </w:r>
    </w:p>
    <w:p w14:paraId="09E48FD6" w14:textId="77777777" w:rsidR="00E05C97" w:rsidRPr="00A373A3" w:rsidRDefault="00E05C97" w:rsidP="00E05C97">
      <w:pPr>
        <w:rPr>
          <w:rFonts w:ascii="Arial" w:hAnsi="Arial" w:cs="Arial"/>
        </w:rPr>
      </w:pPr>
    </w:p>
    <w:p w14:paraId="206EB5D3" w14:textId="77777777" w:rsidR="00E05C97" w:rsidRPr="00A373A3" w:rsidRDefault="00E05C97" w:rsidP="00E05C97">
      <w:pPr>
        <w:rPr>
          <w:rFonts w:ascii="Arial" w:hAnsi="Arial" w:cs="Arial"/>
        </w:rPr>
      </w:pPr>
      <w:r w:rsidRPr="00A373A3">
        <w:rPr>
          <w:rFonts w:ascii="Arial" w:hAnsi="Arial" w:cs="Arial"/>
        </w:rPr>
        <w:t>contro</w:t>
      </w:r>
    </w:p>
    <w:p w14:paraId="52421227" w14:textId="77777777" w:rsidR="00E05C97" w:rsidRPr="00A373A3" w:rsidRDefault="00E05C97" w:rsidP="00E05C97">
      <w:pPr>
        <w:rPr>
          <w:rFonts w:ascii="Arial" w:hAnsi="Arial" w:cs="Arial"/>
        </w:rPr>
      </w:pPr>
    </w:p>
    <w:p w14:paraId="4BBF4C57" w14:textId="77777777" w:rsidR="00E05C97" w:rsidRPr="00A373A3" w:rsidRDefault="00E05C97" w:rsidP="00E05C97">
      <w:pPr>
        <w:rPr>
          <w:rFonts w:ascii="Arial" w:hAnsi="Arial" w:cs="Arial"/>
        </w:rPr>
      </w:pPr>
      <w:r w:rsidRPr="00A373A3">
        <w:rPr>
          <w:rFonts w:ascii="Arial" w:hAnsi="Arial" w:cs="Arial"/>
        </w:rPr>
        <w:t xml:space="preserve">-) PRESIDENZA DEL CONSIGLIO DEI MINISTRI; Ministero dell'Università e della Ricerca; Ministero dell'Economia e delle Finanze, Ministero della Salute, in persona rispettivamente del Presidente del </w:t>
      </w:r>
      <w:proofErr w:type="gramStart"/>
      <w:r w:rsidRPr="00A373A3">
        <w:rPr>
          <w:rFonts w:ascii="Arial" w:hAnsi="Arial" w:cs="Arial"/>
        </w:rPr>
        <w:t>Consiglio dei Ministri</w:t>
      </w:r>
      <w:proofErr w:type="gramEnd"/>
      <w:r w:rsidRPr="00A373A3">
        <w:rPr>
          <w:rFonts w:ascii="Arial" w:hAnsi="Arial" w:cs="Arial"/>
        </w:rPr>
        <w:t xml:space="preserve"> e dei Ministri pro tempore, domiciliati ex lege all'indirizzo PEC del proprio difensore, difesi dall'Avvocatura Generale dello Stato;</w:t>
      </w:r>
    </w:p>
    <w:p w14:paraId="04E08E36" w14:textId="77777777" w:rsidR="00E05C97" w:rsidRPr="00A373A3" w:rsidRDefault="00E05C97" w:rsidP="00E05C97">
      <w:pPr>
        <w:rPr>
          <w:rFonts w:ascii="Arial" w:hAnsi="Arial" w:cs="Arial"/>
        </w:rPr>
      </w:pPr>
    </w:p>
    <w:p w14:paraId="35BC509C" w14:textId="77777777" w:rsidR="00E05C97" w:rsidRPr="00A373A3" w:rsidRDefault="00E05C97" w:rsidP="00E05C97">
      <w:pPr>
        <w:rPr>
          <w:rFonts w:ascii="Arial" w:hAnsi="Arial" w:cs="Arial"/>
        </w:rPr>
      </w:pPr>
      <w:r w:rsidRPr="00A373A3">
        <w:rPr>
          <w:rFonts w:ascii="Arial" w:hAnsi="Arial" w:cs="Arial"/>
        </w:rPr>
        <w:t>- controricorrenti -</w:t>
      </w:r>
    </w:p>
    <w:p w14:paraId="146D43D8" w14:textId="77777777" w:rsidR="00E05C97" w:rsidRPr="00A373A3" w:rsidRDefault="00E05C97" w:rsidP="00E05C97">
      <w:pPr>
        <w:rPr>
          <w:rFonts w:ascii="Arial" w:hAnsi="Arial" w:cs="Arial"/>
        </w:rPr>
      </w:pPr>
    </w:p>
    <w:p w14:paraId="3ED080C6" w14:textId="77777777" w:rsidR="00E05C97" w:rsidRPr="00A373A3" w:rsidRDefault="00E05C97" w:rsidP="00E05C97">
      <w:pPr>
        <w:rPr>
          <w:rFonts w:ascii="Arial" w:hAnsi="Arial" w:cs="Arial"/>
        </w:rPr>
      </w:pPr>
      <w:r w:rsidRPr="00A373A3">
        <w:rPr>
          <w:rFonts w:ascii="Arial" w:hAnsi="Arial" w:cs="Arial"/>
        </w:rPr>
        <w:t>il secondo (4220/23)</w:t>
      </w:r>
    </w:p>
    <w:p w14:paraId="5FE8F475" w14:textId="77777777" w:rsidR="00E05C97" w:rsidRPr="00A373A3" w:rsidRDefault="00E05C97" w:rsidP="00E05C97">
      <w:pPr>
        <w:rPr>
          <w:rFonts w:ascii="Arial" w:hAnsi="Arial" w:cs="Arial"/>
        </w:rPr>
      </w:pPr>
    </w:p>
    <w:p w14:paraId="06F7261E" w14:textId="77777777" w:rsidR="00E05C97" w:rsidRPr="00A373A3" w:rsidRDefault="00E05C97" w:rsidP="00E05C97">
      <w:pPr>
        <w:rPr>
          <w:rFonts w:ascii="Arial" w:hAnsi="Arial" w:cs="Arial"/>
        </w:rPr>
      </w:pPr>
      <w:r w:rsidRPr="00A373A3">
        <w:rPr>
          <w:rFonts w:ascii="Arial" w:hAnsi="Arial" w:cs="Arial"/>
        </w:rPr>
        <w:t>da</w:t>
      </w:r>
    </w:p>
    <w:p w14:paraId="527DF8CE" w14:textId="77777777" w:rsidR="00E05C97" w:rsidRPr="00A373A3" w:rsidRDefault="00E05C97" w:rsidP="00E05C97">
      <w:pPr>
        <w:rPr>
          <w:rFonts w:ascii="Arial" w:hAnsi="Arial" w:cs="Arial"/>
        </w:rPr>
      </w:pPr>
    </w:p>
    <w:p w14:paraId="45BEE19C" w14:textId="77777777" w:rsidR="00E05C97" w:rsidRPr="00A373A3" w:rsidRDefault="00E05C97" w:rsidP="00E05C97">
      <w:pPr>
        <w:rPr>
          <w:rFonts w:ascii="Arial" w:hAnsi="Arial" w:cs="Arial"/>
        </w:rPr>
      </w:pPr>
      <w:r w:rsidRPr="00A373A3">
        <w:rPr>
          <w:rFonts w:ascii="Arial" w:hAnsi="Arial" w:cs="Arial"/>
        </w:rPr>
        <w:t xml:space="preserve">-) Presidenza del </w:t>
      </w:r>
      <w:proofErr w:type="gramStart"/>
      <w:r w:rsidRPr="00A373A3">
        <w:rPr>
          <w:rFonts w:ascii="Arial" w:hAnsi="Arial" w:cs="Arial"/>
        </w:rPr>
        <w:t>Consiglio dei Ministri</w:t>
      </w:r>
      <w:proofErr w:type="gramEnd"/>
      <w:r w:rsidRPr="00A373A3">
        <w:rPr>
          <w:rFonts w:ascii="Arial" w:hAnsi="Arial" w:cs="Arial"/>
        </w:rPr>
        <w:t xml:space="preserve">, in persona del Presidente del Presidente del </w:t>
      </w:r>
      <w:proofErr w:type="gramStart"/>
      <w:r w:rsidRPr="00A373A3">
        <w:rPr>
          <w:rFonts w:ascii="Arial" w:hAnsi="Arial" w:cs="Arial"/>
        </w:rPr>
        <w:t>Consiglio dei Ministri</w:t>
      </w:r>
      <w:proofErr w:type="gramEnd"/>
      <w:r w:rsidRPr="00A373A3">
        <w:rPr>
          <w:rFonts w:ascii="Arial" w:hAnsi="Arial" w:cs="Arial"/>
        </w:rPr>
        <w:t>, domiciliato ex lege all'indirizzo PEC del proprio difensore, difeso dall'Avvocatura Generale dello Stato;</w:t>
      </w:r>
    </w:p>
    <w:p w14:paraId="46E1F14B" w14:textId="77777777" w:rsidR="00E05C97" w:rsidRPr="00A373A3" w:rsidRDefault="00E05C97" w:rsidP="00E05C97">
      <w:pPr>
        <w:rPr>
          <w:rFonts w:ascii="Arial" w:hAnsi="Arial" w:cs="Arial"/>
        </w:rPr>
      </w:pPr>
    </w:p>
    <w:p w14:paraId="64F298FE" w14:textId="77777777" w:rsidR="00E05C97" w:rsidRPr="00A373A3" w:rsidRDefault="00E05C97" w:rsidP="00E05C97">
      <w:pPr>
        <w:rPr>
          <w:rFonts w:ascii="Arial" w:hAnsi="Arial" w:cs="Arial"/>
        </w:rPr>
      </w:pPr>
      <w:r w:rsidRPr="00A373A3">
        <w:rPr>
          <w:rFonts w:ascii="Arial" w:hAnsi="Arial" w:cs="Arial"/>
        </w:rPr>
        <w:t>- ricorrente -</w:t>
      </w:r>
    </w:p>
    <w:p w14:paraId="49E444CE" w14:textId="77777777" w:rsidR="00E05C97" w:rsidRPr="00A373A3" w:rsidRDefault="00E05C97" w:rsidP="00E05C97">
      <w:pPr>
        <w:rPr>
          <w:rFonts w:ascii="Arial" w:hAnsi="Arial" w:cs="Arial"/>
        </w:rPr>
      </w:pPr>
    </w:p>
    <w:p w14:paraId="55306854" w14:textId="77777777" w:rsidR="00E05C97" w:rsidRPr="00A373A3" w:rsidRDefault="00E05C97" w:rsidP="00E05C97">
      <w:pPr>
        <w:rPr>
          <w:rFonts w:ascii="Arial" w:hAnsi="Arial" w:cs="Arial"/>
        </w:rPr>
      </w:pPr>
      <w:r w:rsidRPr="00A373A3">
        <w:rPr>
          <w:rFonts w:ascii="Arial" w:hAnsi="Arial" w:cs="Arial"/>
        </w:rPr>
        <w:t>contro</w:t>
      </w:r>
    </w:p>
    <w:p w14:paraId="3D1F4205" w14:textId="77777777" w:rsidR="00E05C97" w:rsidRPr="00A373A3" w:rsidRDefault="00E05C97" w:rsidP="00E05C97">
      <w:pPr>
        <w:rPr>
          <w:rFonts w:ascii="Arial" w:hAnsi="Arial" w:cs="Arial"/>
        </w:rPr>
      </w:pPr>
    </w:p>
    <w:p w14:paraId="73349C0B" w14:textId="672C67E5" w:rsidR="00E05C97" w:rsidRPr="00A373A3" w:rsidRDefault="00E05C97" w:rsidP="00E05C97">
      <w:pPr>
        <w:rPr>
          <w:rFonts w:ascii="Arial" w:hAnsi="Arial" w:cs="Arial"/>
        </w:rPr>
      </w:pPr>
      <w:r w:rsidRPr="00A373A3">
        <w:rPr>
          <w:rFonts w:ascii="Arial" w:hAnsi="Arial" w:cs="Arial"/>
        </w:rPr>
        <w:t xml:space="preserve">-) </w:t>
      </w:r>
      <w:r w:rsidR="00C66391">
        <w:rPr>
          <w:rFonts w:ascii="Arial" w:hAnsi="Arial" w:cs="Arial"/>
        </w:rPr>
        <w:t>…………………..</w:t>
      </w:r>
      <w:r w:rsidRPr="00A373A3">
        <w:rPr>
          <w:rFonts w:ascii="Arial" w:hAnsi="Arial" w:cs="Arial"/>
        </w:rPr>
        <w:t xml:space="preserve">., domiciliati ex lege all'indirizzo PEC del proprio difensore, difesi dall'avvocato </w:t>
      </w:r>
      <w:proofErr w:type="gramStart"/>
      <w:r w:rsidR="00C66391">
        <w:rPr>
          <w:rFonts w:ascii="Arial" w:hAnsi="Arial" w:cs="Arial"/>
        </w:rPr>
        <w:t>……</w:t>
      </w:r>
      <w:r w:rsidRPr="00A373A3">
        <w:rPr>
          <w:rFonts w:ascii="Arial" w:hAnsi="Arial" w:cs="Arial"/>
        </w:rPr>
        <w:t>.</w:t>
      </w:r>
      <w:proofErr w:type="gramEnd"/>
      <w:r w:rsidRPr="00A373A3">
        <w:rPr>
          <w:rFonts w:ascii="Arial" w:hAnsi="Arial" w:cs="Arial"/>
        </w:rPr>
        <w:t>;</w:t>
      </w:r>
    </w:p>
    <w:p w14:paraId="44535738" w14:textId="77777777" w:rsidR="00E05C97" w:rsidRPr="00A373A3" w:rsidRDefault="00E05C97" w:rsidP="00E05C97">
      <w:pPr>
        <w:rPr>
          <w:rFonts w:ascii="Arial" w:hAnsi="Arial" w:cs="Arial"/>
        </w:rPr>
      </w:pPr>
    </w:p>
    <w:p w14:paraId="4C45D7AF" w14:textId="77777777" w:rsidR="00E05C97" w:rsidRPr="00A373A3" w:rsidRDefault="00E05C97" w:rsidP="00E05C97">
      <w:pPr>
        <w:rPr>
          <w:rFonts w:ascii="Arial" w:hAnsi="Arial" w:cs="Arial"/>
        </w:rPr>
      </w:pPr>
      <w:r w:rsidRPr="00A373A3">
        <w:rPr>
          <w:rFonts w:ascii="Arial" w:hAnsi="Arial" w:cs="Arial"/>
        </w:rPr>
        <w:t>- controricorrenti e ricorrenti incidentali -</w:t>
      </w:r>
    </w:p>
    <w:p w14:paraId="2E703455" w14:textId="77777777" w:rsidR="00E05C97" w:rsidRPr="00A373A3" w:rsidRDefault="00E05C97" w:rsidP="00E05C97">
      <w:pPr>
        <w:rPr>
          <w:rFonts w:ascii="Arial" w:hAnsi="Arial" w:cs="Arial"/>
        </w:rPr>
      </w:pPr>
    </w:p>
    <w:p w14:paraId="21947FF7" w14:textId="77777777" w:rsidR="00E05C97" w:rsidRPr="00A373A3" w:rsidRDefault="00E05C97" w:rsidP="00E05C97">
      <w:pPr>
        <w:rPr>
          <w:rFonts w:ascii="Arial" w:hAnsi="Arial" w:cs="Arial"/>
        </w:rPr>
      </w:pPr>
      <w:r w:rsidRPr="00A373A3">
        <w:rPr>
          <w:rFonts w:ascii="Arial" w:hAnsi="Arial" w:cs="Arial"/>
        </w:rPr>
        <w:t>nonché</w:t>
      </w:r>
    </w:p>
    <w:p w14:paraId="58FDED76" w14:textId="77777777" w:rsidR="00E05C97" w:rsidRPr="00A373A3" w:rsidRDefault="00E05C97" w:rsidP="00E05C97">
      <w:pPr>
        <w:rPr>
          <w:rFonts w:ascii="Arial" w:hAnsi="Arial" w:cs="Arial"/>
        </w:rPr>
      </w:pPr>
    </w:p>
    <w:p w14:paraId="208BB3B1" w14:textId="4CD998D9" w:rsidR="00E05C97" w:rsidRPr="00A373A3" w:rsidRDefault="00E05C97" w:rsidP="00E05C97">
      <w:pPr>
        <w:rPr>
          <w:rFonts w:ascii="Arial" w:hAnsi="Arial" w:cs="Arial"/>
        </w:rPr>
      </w:pPr>
      <w:r w:rsidRPr="00A373A3">
        <w:rPr>
          <w:rFonts w:ascii="Arial" w:hAnsi="Arial" w:cs="Arial"/>
        </w:rPr>
        <w:t xml:space="preserve">-) </w:t>
      </w:r>
      <w:r w:rsidR="00A373A3" w:rsidRPr="00A373A3">
        <w:rPr>
          <w:rFonts w:ascii="Arial" w:hAnsi="Arial" w:cs="Arial"/>
        </w:rPr>
        <w:t>…</w:t>
      </w:r>
      <w:proofErr w:type="gramStart"/>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ed altri Omessi;</w:t>
      </w:r>
    </w:p>
    <w:p w14:paraId="2A794F64" w14:textId="77777777" w:rsidR="00E05C97" w:rsidRPr="00A373A3" w:rsidRDefault="00E05C97" w:rsidP="00E05C97">
      <w:pPr>
        <w:rPr>
          <w:rFonts w:ascii="Arial" w:hAnsi="Arial" w:cs="Arial"/>
        </w:rPr>
      </w:pPr>
    </w:p>
    <w:p w14:paraId="0AE76AC0" w14:textId="77777777" w:rsidR="00E05C97" w:rsidRPr="00A373A3" w:rsidRDefault="00E05C97" w:rsidP="00E05C97">
      <w:pPr>
        <w:rPr>
          <w:rFonts w:ascii="Arial" w:hAnsi="Arial" w:cs="Arial"/>
        </w:rPr>
      </w:pPr>
      <w:r w:rsidRPr="00A373A3">
        <w:rPr>
          <w:rFonts w:ascii="Arial" w:hAnsi="Arial" w:cs="Arial"/>
        </w:rPr>
        <w:t>- intimati -</w:t>
      </w:r>
    </w:p>
    <w:p w14:paraId="6AF6FCCC" w14:textId="77777777" w:rsidR="00E05C97" w:rsidRPr="00A373A3" w:rsidRDefault="00E05C97" w:rsidP="00E05C97">
      <w:pPr>
        <w:rPr>
          <w:rFonts w:ascii="Arial" w:hAnsi="Arial" w:cs="Arial"/>
        </w:rPr>
      </w:pPr>
    </w:p>
    <w:p w14:paraId="204D0F07" w14:textId="77777777" w:rsidR="00E05C97" w:rsidRPr="00A373A3" w:rsidRDefault="00E05C97" w:rsidP="00E05C97">
      <w:pPr>
        <w:rPr>
          <w:rFonts w:ascii="Arial" w:hAnsi="Arial" w:cs="Arial"/>
        </w:rPr>
      </w:pPr>
      <w:r w:rsidRPr="00A373A3">
        <w:rPr>
          <w:rFonts w:ascii="Arial" w:hAnsi="Arial" w:cs="Arial"/>
        </w:rPr>
        <w:t>avverso, rispettivamente, la sentenza della Corte d'Appello di Roma 8 maggio 2020 n. 2301 e la sentenza la sentenza della Corte d'Appello di Roma 12 dicembre 2022 n. 8035;</w:t>
      </w:r>
    </w:p>
    <w:p w14:paraId="47464F31" w14:textId="77777777" w:rsidR="00E05C97" w:rsidRPr="00A373A3" w:rsidRDefault="00E05C97" w:rsidP="00E05C97">
      <w:pPr>
        <w:rPr>
          <w:rFonts w:ascii="Arial" w:hAnsi="Arial" w:cs="Arial"/>
        </w:rPr>
      </w:pPr>
    </w:p>
    <w:p w14:paraId="6F58E7DC" w14:textId="77777777" w:rsidR="00E05C97" w:rsidRPr="00A373A3" w:rsidRDefault="00E05C97" w:rsidP="00E05C97">
      <w:pPr>
        <w:rPr>
          <w:rFonts w:ascii="Arial" w:hAnsi="Arial" w:cs="Arial"/>
        </w:rPr>
      </w:pPr>
      <w:r w:rsidRPr="00A373A3">
        <w:rPr>
          <w:rFonts w:ascii="Arial" w:hAnsi="Arial" w:cs="Arial"/>
        </w:rPr>
        <w:t>udita la relazione della causa svolta nella camera di consiglio del 4 giugno 2026 dal Consigliere relatore dott. Marco Rossetti;</w:t>
      </w:r>
    </w:p>
    <w:p w14:paraId="40C3D3B0" w14:textId="77777777" w:rsidR="00E05C97" w:rsidRPr="00A373A3" w:rsidRDefault="00E05C97" w:rsidP="00E05C97">
      <w:pPr>
        <w:rPr>
          <w:rFonts w:ascii="Arial" w:hAnsi="Arial" w:cs="Arial"/>
        </w:rPr>
      </w:pPr>
    </w:p>
    <w:p w14:paraId="339CEF04" w14:textId="77777777" w:rsidR="00E05C97" w:rsidRPr="00A373A3" w:rsidRDefault="00E05C97" w:rsidP="00E05C97">
      <w:pPr>
        <w:rPr>
          <w:rFonts w:ascii="Arial" w:hAnsi="Arial" w:cs="Arial"/>
        </w:rPr>
      </w:pPr>
      <w:r w:rsidRPr="00A373A3">
        <w:rPr>
          <w:rFonts w:ascii="Arial" w:hAnsi="Arial" w:cs="Arial"/>
        </w:rPr>
        <w:t>FATTI DI CAUSA</w:t>
      </w:r>
    </w:p>
    <w:p w14:paraId="268A2B65" w14:textId="77777777" w:rsidR="00E05C97" w:rsidRPr="00A373A3" w:rsidRDefault="00E05C97" w:rsidP="00E05C97">
      <w:pPr>
        <w:rPr>
          <w:rFonts w:ascii="Arial" w:hAnsi="Arial" w:cs="Arial"/>
        </w:rPr>
      </w:pPr>
    </w:p>
    <w:p w14:paraId="1DAF8B59" w14:textId="77777777" w:rsidR="00E05C97" w:rsidRPr="00A373A3" w:rsidRDefault="00E05C97" w:rsidP="00E05C97">
      <w:pPr>
        <w:rPr>
          <w:rFonts w:ascii="Arial" w:hAnsi="Arial" w:cs="Arial"/>
        </w:rPr>
      </w:pPr>
      <w:r w:rsidRPr="00A373A3">
        <w:rPr>
          <w:rFonts w:ascii="Arial" w:hAnsi="Arial" w:cs="Arial"/>
        </w:rPr>
        <w:t xml:space="preserve">1. Nel 2007 tutti i ricorrenti del ricorso n. 5477/21, unitamente ad altri </w:t>
      </w:r>
      <w:proofErr w:type="spellStart"/>
      <w:r w:rsidRPr="00A373A3">
        <w:rPr>
          <w:rFonts w:ascii="Arial" w:hAnsi="Arial" w:cs="Arial"/>
        </w:rPr>
        <w:t>trecentoventisei</w:t>
      </w:r>
      <w:proofErr w:type="spellEnd"/>
      <w:r w:rsidRPr="00A373A3">
        <w:rPr>
          <w:rFonts w:ascii="Arial" w:hAnsi="Arial" w:cs="Arial"/>
        </w:rPr>
        <w:t xml:space="preserve"> attori, convennero dinanzi al Tribunale di Roma la Presidenza del Consiglio dei ministri, il Ministero dell'Università e della ricerca scientifica ed il Ministero dell'economia, esponendo che:</w:t>
      </w:r>
    </w:p>
    <w:p w14:paraId="72819E02" w14:textId="77777777" w:rsidR="00E05C97" w:rsidRPr="00A373A3" w:rsidRDefault="00E05C97" w:rsidP="00E05C97">
      <w:pPr>
        <w:rPr>
          <w:rFonts w:ascii="Arial" w:hAnsi="Arial" w:cs="Arial"/>
        </w:rPr>
      </w:pPr>
    </w:p>
    <w:p w14:paraId="7197BA45" w14:textId="77777777" w:rsidR="00E05C97" w:rsidRPr="00A373A3" w:rsidRDefault="00E05C97" w:rsidP="00E05C97">
      <w:pPr>
        <w:rPr>
          <w:rFonts w:ascii="Arial" w:hAnsi="Arial" w:cs="Arial"/>
          <w:b/>
          <w:bCs/>
          <w:color w:val="002060"/>
        </w:rPr>
      </w:pPr>
      <w:r w:rsidRPr="00A373A3">
        <w:rPr>
          <w:rFonts w:ascii="Arial" w:hAnsi="Arial" w:cs="Arial"/>
          <w:b/>
          <w:bCs/>
          <w:color w:val="002060"/>
        </w:rPr>
        <w:t>-) dopo avere conseguito la laurea in medicina, si erano iscritti ad una scuola di specializzazione in anni compresi tra il 1980 e il 1982;</w:t>
      </w:r>
    </w:p>
    <w:p w14:paraId="64D1D988" w14:textId="77777777" w:rsidR="00E05C97" w:rsidRPr="00A373A3" w:rsidRDefault="00E05C97" w:rsidP="00E05C97">
      <w:pPr>
        <w:rPr>
          <w:rFonts w:ascii="Arial" w:hAnsi="Arial" w:cs="Arial"/>
        </w:rPr>
      </w:pPr>
    </w:p>
    <w:p w14:paraId="619328F8" w14:textId="77777777" w:rsidR="00E05C97" w:rsidRPr="00A373A3" w:rsidRDefault="00E05C97" w:rsidP="00E05C97">
      <w:pPr>
        <w:rPr>
          <w:rFonts w:ascii="Arial" w:hAnsi="Arial" w:cs="Arial"/>
        </w:rPr>
      </w:pPr>
      <w:r w:rsidRPr="00A373A3">
        <w:rPr>
          <w:rFonts w:ascii="Arial" w:hAnsi="Arial" w:cs="Arial"/>
        </w:rPr>
        <w:t>-) durante il periodo di specializzazione non avevano percepito alcuna remunerazione o compenso da parte della scuola stessa;</w:t>
      </w:r>
    </w:p>
    <w:p w14:paraId="6597A7E1" w14:textId="77777777" w:rsidR="00E05C97" w:rsidRPr="00A373A3" w:rsidRDefault="00E05C97" w:rsidP="00E05C97">
      <w:pPr>
        <w:rPr>
          <w:rFonts w:ascii="Arial" w:hAnsi="Arial" w:cs="Arial"/>
        </w:rPr>
      </w:pPr>
    </w:p>
    <w:p w14:paraId="06105143" w14:textId="77777777" w:rsidR="00E05C97" w:rsidRPr="00A373A3" w:rsidRDefault="00E05C97" w:rsidP="00E05C97">
      <w:pPr>
        <w:rPr>
          <w:rFonts w:ascii="Arial" w:hAnsi="Arial" w:cs="Arial"/>
        </w:rPr>
      </w:pPr>
      <w:r w:rsidRPr="00A373A3">
        <w:rPr>
          <w:rFonts w:ascii="Arial" w:hAnsi="Arial" w:cs="Arial"/>
        </w:rPr>
        <w:t>-) le direttive comunitarie n. 75/362/CEE e 75/363/CEE, così come modificate dalla Direttiva 82/76/CEE, avevano imposto agli Stati membri di prevedere che ai frequentanti le scuole di specializzazione fosse corrisposta una adeguata retribuzione;</w:t>
      </w:r>
    </w:p>
    <w:p w14:paraId="3B0A27BF" w14:textId="77777777" w:rsidR="00E05C97" w:rsidRPr="00A373A3" w:rsidRDefault="00E05C97" w:rsidP="00E05C97">
      <w:pPr>
        <w:rPr>
          <w:rFonts w:ascii="Arial" w:hAnsi="Arial" w:cs="Arial"/>
        </w:rPr>
      </w:pPr>
    </w:p>
    <w:p w14:paraId="0FA38AE7" w14:textId="77777777" w:rsidR="00E05C97" w:rsidRPr="00A373A3" w:rsidRDefault="00E05C97" w:rsidP="00E05C97">
      <w:pPr>
        <w:rPr>
          <w:rFonts w:ascii="Arial" w:hAnsi="Arial" w:cs="Arial"/>
        </w:rPr>
      </w:pPr>
      <w:r w:rsidRPr="00A373A3">
        <w:rPr>
          <w:rFonts w:ascii="Arial" w:hAnsi="Arial" w:cs="Arial"/>
        </w:rPr>
        <w:t xml:space="preserve">-) l'Italia aveva dato tardiva e parziale attuazione a tali direttive solo con il </w:t>
      </w:r>
      <w:proofErr w:type="spellStart"/>
      <w:r w:rsidRPr="00A373A3">
        <w:rPr>
          <w:rFonts w:ascii="Arial" w:hAnsi="Arial" w:cs="Arial"/>
        </w:rPr>
        <w:t>D.Lgs.</w:t>
      </w:r>
      <w:proofErr w:type="spellEnd"/>
      <w:r w:rsidRPr="00A373A3">
        <w:rPr>
          <w:rFonts w:ascii="Arial" w:hAnsi="Arial" w:cs="Arial"/>
        </w:rPr>
        <w:t xml:space="preserve"> 8.8.1991 n. 257.</w:t>
      </w:r>
    </w:p>
    <w:p w14:paraId="10148275" w14:textId="77777777" w:rsidR="00E05C97" w:rsidRPr="00A373A3" w:rsidRDefault="00E05C97" w:rsidP="00E05C97">
      <w:pPr>
        <w:rPr>
          <w:rFonts w:ascii="Arial" w:hAnsi="Arial" w:cs="Arial"/>
        </w:rPr>
      </w:pPr>
    </w:p>
    <w:p w14:paraId="7DDD815E" w14:textId="77777777" w:rsidR="00E05C97" w:rsidRPr="00A373A3" w:rsidRDefault="00E05C97" w:rsidP="00E05C97">
      <w:pPr>
        <w:rPr>
          <w:rFonts w:ascii="Arial" w:hAnsi="Arial" w:cs="Arial"/>
        </w:rPr>
      </w:pPr>
      <w:r w:rsidRPr="00A373A3">
        <w:rPr>
          <w:rFonts w:ascii="Arial" w:hAnsi="Arial" w:cs="Arial"/>
        </w:rPr>
        <w:t>Conclusero pertanto chiedendo la condanna delle amministrazioni convenute al risarcimento del danno sofferto in conseguenza della tardiva attuazione delle suddette direttive.</w:t>
      </w:r>
    </w:p>
    <w:p w14:paraId="35B8DC33" w14:textId="77777777" w:rsidR="00E05C97" w:rsidRPr="00A373A3" w:rsidRDefault="00E05C97" w:rsidP="00E05C97">
      <w:pPr>
        <w:rPr>
          <w:rFonts w:ascii="Arial" w:hAnsi="Arial" w:cs="Arial"/>
        </w:rPr>
      </w:pPr>
    </w:p>
    <w:p w14:paraId="0FE45D7B" w14:textId="77777777" w:rsidR="00E05C97" w:rsidRPr="00A373A3" w:rsidRDefault="00E05C97" w:rsidP="00E05C97">
      <w:pPr>
        <w:rPr>
          <w:rFonts w:ascii="Arial" w:hAnsi="Arial" w:cs="Arial"/>
        </w:rPr>
      </w:pPr>
      <w:r w:rsidRPr="00A373A3">
        <w:rPr>
          <w:rFonts w:ascii="Arial" w:hAnsi="Arial" w:cs="Arial"/>
        </w:rPr>
        <w:t>2. Il Tribunale di Roma con sentenza 30.3.2012 n. 6703 rigettò la domanda dichiarando prescritto il diritto azionato.</w:t>
      </w:r>
    </w:p>
    <w:p w14:paraId="46E30010" w14:textId="77777777" w:rsidR="00E05C97" w:rsidRPr="00A373A3" w:rsidRDefault="00E05C97" w:rsidP="00E05C97">
      <w:pPr>
        <w:rPr>
          <w:rFonts w:ascii="Arial" w:hAnsi="Arial" w:cs="Arial"/>
        </w:rPr>
      </w:pPr>
    </w:p>
    <w:p w14:paraId="0D86517D" w14:textId="77777777" w:rsidR="00E05C97" w:rsidRPr="00A373A3" w:rsidRDefault="00E05C97" w:rsidP="00E05C97">
      <w:pPr>
        <w:rPr>
          <w:rFonts w:ascii="Arial" w:hAnsi="Arial" w:cs="Arial"/>
        </w:rPr>
      </w:pPr>
      <w:r w:rsidRPr="00A373A3">
        <w:rPr>
          <w:rFonts w:ascii="Arial" w:hAnsi="Arial" w:cs="Arial"/>
        </w:rPr>
        <w:t>La sentenza fu appellata dai soccombenti.</w:t>
      </w:r>
    </w:p>
    <w:p w14:paraId="74F0DC8F" w14:textId="77777777" w:rsidR="00E05C97" w:rsidRPr="00A373A3" w:rsidRDefault="00E05C97" w:rsidP="00E05C97">
      <w:pPr>
        <w:rPr>
          <w:rFonts w:ascii="Arial" w:hAnsi="Arial" w:cs="Arial"/>
        </w:rPr>
      </w:pPr>
    </w:p>
    <w:p w14:paraId="574A43F9" w14:textId="77777777" w:rsidR="00E05C97" w:rsidRPr="00A373A3" w:rsidRDefault="00E05C97" w:rsidP="00E05C97">
      <w:pPr>
        <w:rPr>
          <w:rFonts w:ascii="Arial" w:hAnsi="Arial" w:cs="Arial"/>
        </w:rPr>
      </w:pPr>
      <w:r w:rsidRPr="00A373A3">
        <w:rPr>
          <w:rFonts w:ascii="Arial" w:hAnsi="Arial" w:cs="Arial"/>
        </w:rPr>
        <w:t>3. La Corte d'Appello di Roma con sentenza non definitiva 28.9.2017 n. 6009 rigettò l'eccezione di prescrizione; accolse alcuni appelli; altri li rigettò; per un terzo gruppo di appellanti (tra i quali gli odierni ricorrenti) rimise la causa sul ruolo in attesa che la Corte di giustizia dell'Unione europea si pronunciasse sulla questione della spettanza della "adeguata remunerazione", prevista dalla Direttiva 82/1976, anche a quanti avessero iniziato la scuola di specializzazione prima che scadesse l'obbligo per gli Stati membri di dare attuazione alle Direttive 75/362 e 75/363, ma l'avessero ultimata dopo tale data.</w:t>
      </w:r>
    </w:p>
    <w:p w14:paraId="571E8232" w14:textId="77777777" w:rsidR="00E05C97" w:rsidRPr="00A373A3" w:rsidRDefault="00E05C97" w:rsidP="00E05C97">
      <w:pPr>
        <w:rPr>
          <w:rFonts w:ascii="Arial" w:hAnsi="Arial" w:cs="Arial"/>
        </w:rPr>
      </w:pPr>
    </w:p>
    <w:p w14:paraId="487590BB" w14:textId="77777777" w:rsidR="00E05C97" w:rsidRPr="00A373A3" w:rsidRDefault="00E05C97" w:rsidP="00E05C97">
      <w:pPr>
        <w:rPr>
          <w:rFonts w:ascii="Arial" w:hAnsi="Arial" w:cs="Arial"/>
          <w:b/>
          <w:bCs/>
          <w:color w:val="002060"/>
        </w:rPr>
      </w:pPr>
      <w:r w:rsidRPr="00A373A3">
        <w:rPr>
          <w:rFonts w:ascii="Arial" w:hAnsi="Arial" w:cs="Arial"/>
        </w:rPr>
        <w:t>3.1. Quindi, con sentenza 8.5.2020 n. 2301, la medesima Corte d'Appello - dopo avere dichiarato che la sentenza non definitiva "merita assoluta condivisione" - ha rigettato la domanda proposta dagli odierni ricorrenti, osservando che occorreva distinguere tre categorie di medici specializzati, così descritte: "1</w:t>
      </w:r>
      <w:r w:rsidRPr="00A373A3">
        <w:rPr>
          <w:rFonts w:ascii="Arial" w:hAnsi="Arial" w:cs="Arial"/>
          <w:b/>
          <w:bCs/>
          <w:color w:val="002060"/>
        </w:rPr>
        <w:t xml:space="preserve">) quelli che hanno iniziato la specializzazione prima del 29.1.2983 (sic; da intendersi ovviamente "1983", </w:t>
      </w:r>
      <w:proofErr w:type="spellStart"/>
      <w:r w:rsidRPr="00A373A3">
        <w:rPr>
          <w:rFonts w:ascii="Arial" w:hAnsi="Arial" w:cs="Arial"/>
          <w:b/>
          <w:bCs/>
          <w:color w:val="002060"/>
        </w:rPr>
        <w:t>n.d.e.</w:t>
      </w:r>
      <w:proofErr w:type="spellEnd"/>
      <w:r w:rsidRPr="00A373A3">
        <w:rPr>
          <w:rFonts w:ascii="Arial" w:hAnsi="Arial" w:cs="Arial"/>
          <w:b/>
          <w:bCs/>
          <w:color w:val="002060"/>
        </w:rPr>
        <w:t>) che non hanno diritto ad alcuna remunerazione; 2) quelli che hanno iniziato la specializzazione dopo il 1 gennaio 1983, che hanno diritto alla remunerazione a partire al 1 gennaio 1983 (sic); 3) quelli che hanno iniziato la specializzazione dopo il 1 gennaio 1983, che hanno diritto alla remunerazione per l'intera durata" (p. 5, primo capoverso, della sentenza impugnata).</w:t>
      </w:r>
    </w:p>
    <w:p w14:paraId="613E243B" w14:textId="77777777" w:rsidR="00E05C97" w:rsidRPr="00A373A3" w:rsidRDefault="00E05C97" w:rsidP="00E05C97">
      <w:pPr>
        <w:rPr>
          <w:rFonts w:ascii="Arial" w:hAnsi="Arial" w:cs="Arial"/>
          <w:b/>
          <w:bCs/>
          <w:color w:val="002060"/>
        </w:rPr>
      </w:pPr>
    </w:p>
    <w:p w14:paraId="2800E485" w14:textId="77777777" w:rsidR="00E05C97" w:rsidRPr="00A373A3" w:rsidRDefault="00E05C97" w:rsidP="00E05C97">
      <w:pPr>
        <w:rPr>
          <w:rFonts w:ascii="Arial" w:hAnsi="Arial" w:cs="Arial"/>
          <w:b/>
          <w:bCs/>
          <w:color w:val="002060"/>
        </w:rPr>
      </w:pPr>
      <w:r w:rsidRPr="00A373A3">
        <w:rPr>
          <w:rFonts w:ascii="Arial" w:hAnsi="Arial" w:cs="Arial"/>
          <w:b/>
          <w:bCs/>
          <w:color w:val="002060"/>
        </w:rPr>
        <w:t xml:space="preserve">Sulla base di questa motivazione concluse che la domanda andava respinta "con riferimento a tutti gli specializzandi che hanno iniziato (deve ritenersi, la scuola di specializzazione, </w:t>
      </w:r>
      <w:proofErr w:type="spellStart"/>
      <w:r w:rsidRPr="00A373A3">
        <w:rPr>
          <w:rFonts w:ascii="Arial" w:hAnsi="Arial" w:cs="Arial"/>
          <w:b/>
          <w:bCs/>
          <w:color w:val="002060"/>
        </w:rPr>
        <w:t>n.d.e.</w:t>
      </w:r>
      <w:proofErr w:type="spellEnd"/>
      <w:r w:rsidRPr="00A373A3">
        <w:rPr>
          <w:rFonts w:ascii="Arial" w:hAnsi="Arial" w:cs="Arial"/>
          <w:b/>
          <w:bCs/>
          <w:color w:val="002060"/>
        </w:rPr>
        <w:t>) nel periodo precedente all'anno 1982".</w:t>
      </w:r>
    </w:p>
    <w:p w14:paraId="454B8A2C" w14:textId="77777777" w:rsidR="00E05C97" w:rsidRPr="00A373A3" w:rsidRDefault="00E05C97" w:rsidP="00E05C97">
      <w:pPr>
        <w:rPr>
          <w:rFonts w:ascii="Arial" w:hAnsi="Arial" w:cs="Arial"/>
        </w:rPr>
      </w:pPr>
    </w:p>
    <w:p w14:paraId="7E009B3D" w14:textId="77777777" w:rsidR="00E05C97" w:rsidRPr="00A373A3" w:rsidRDefault="00E05C97" w:rsidP="00E05C97">
      <w:pPr>
        <w:rPr>
          <w:rFonts w:ascii="Arial" w:hAnsi="Arial" w:cs="Arial"/>
        </w:rPr>
      </w:pPr>
      <w:r w:rsidRPr="00A373A3">
        <w:rPr>
          <w:rFonts w:ascii="Arial" w:hAnsi="Arial" w:cs="Arial"/>
        </w:rPr>
        <w:t>4. Tale sentenza fu impugnata per cassazione da un gruppo di quaranta ricorrenti ed al ricorso - articolato in due motivi - fu assegnato il n. 5477/21.</w:t>
      </w:r>
    </w:p>
    <w:p w14:paraId="78506A85" w14:textId="77777777" w:rsidR="00E05C97" w:rsidRPr="00A373A3" w:rsidRDefault="00E05C97" w:rsidP="00E05C97">
      <w:pPr>
        <w:rPr>
          <w:rFonts w:ascii="Arial" w:hAnsi="Arial" w:cs="Arial"/>
        </w:rPr>
      </w:pPr>
    </w:p>
    <w:p w14:paraId="401357CB" w14:textId="77777777" w:rsidR="00E05C97" w:rsidRPr="00A373A3" w:rsidRDefault="00E05C97" w:rsidP="00E05C97">
      <w:pPr>
        <w:rPr>
          <w:rFonts w:ascii="Arial" w:hAnsi="Arial" w:cs="Arial"/>
        </w:rPr>
      </w:pPr>
      <w:r w:rsidRPr="00A373A3">
        <w:rPr>
          <w:rFonts w:ascii="Arial" w:hAnsi="Arial" w:cs="Arial"/>
        </w:rPr>
        <w:t>In tale giudizio le Amministrazioni sono rimaste intimate.</w:t>
      </w:r>
    </w:p>
    <w:p w14:paraId="411BDABE" w14:textId="77777777" w:rsidR="00E05C97" w:rsidRPr="00A373A3" w:rsidRDefault="00E05C97" w:rsidP="00E05C97">
      <w:pPr>
        <w:rPr>
          <w:rFonts w:ascii="Arial" w:hAnsi="Arial" w:cs="Arial"/>
        </w:rPr>
      </w:pPr>
    </w:p>
    <w:p w14:paraId="64A37640" w14:textId="7E2BE4A1" w:rsidR="00E05C97" w:rsidRPr="00A373A3" w:rsidRDefault="00E05C97" w:rsidP="00E05C97">
      <w:pPr>
        <w:rPr>
          <w:rFonts w:ascii="Arial" w:hAnsi="Arial" w:cs="Arial"/>
        </w:rPr>
      </w:pPr>
      <w:r w:rsidRPr="00A373A3">
        <w:rPr>
          <w:rFonts w:ascii="Arial" w:hAnsi="Arial" w:cs="Arial"/>
        </w:rPr>
        <w:t xml:space="preserve">5. Tuttavia diciotto tra quanti proposero il ricorso appena ricordato (e cioè </w:t>
      </w:r>
      <w:proofErr w:type="gramStart"/>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ed altri Omessi., dopo avere impugnato per cassazione la sentenza d'appello, l'hanno impugnata altresì per revocazione, ai sensi dell'art. 397, n. 4. c.p.c.</w:t>
      </w:r>
    </w:p>
    <w:p w14:paraId="6DFC5D2C" w14:textId="77777777" w:rsidR="00E05C97" w:rsidRPr="00A373A3" w:rsidRDefault="00E05C97" w:rsidP="00E05C97">
      <w:pPr>
        <w:rPr>
          <w:rFonts w:ascii="Arial" w:hAnsi="Arial" w:cs="Arial"/>
        </w:rPr>
      </w:pPr>
    </w:p>
    <w:p w14:paraId="058F5EB8" w14:textId="77777777" w:rsidR="00E05C97" w:rsidRPr="00A373A3" w:rsidRDefault="00E05C97" w:rsidP="00E05C97">
      <w:pPr>
        <w:rPr>
          <w:rFonts w:ascii="Arial" w:hAnsi="Arial" w:cs="Arial"/>
        </w:rPr>
      </w:pPr>
      <w:r w:rsidRPr="00A373A3">
        <w:rPr>
          <w:rFonts w:ascii="Arial" w:hAnsi="Arial" w:cs="Arial"/>
        </w:rPr>
        <w:t>A fondamento dell'impugnazione dedussero che per mero errore percettivo la Corte d'Appello ritenne che essi si fossero iscritti alla scuola di specializzazione "nel periodo precedente all'anno 1982". La loro iscrizione, sostennero, era infatti avvenuta nel corso dell'anno 1982.</w:t>
      </w:r>
    </w:p>
    <w:p w14:paraId="68316486" w14:textId="77777777" w:rsidR="00E05C97" w:rsidRPr="00A373A3" w:rsidRDefault="00E05C97" w:rsidP="00E05C97">
      <w:pPr>
        <w:rPr>
          <w:rFonts w:ascii="Arial" w:hAnsi="Arial" w:cs="Arial"/>
        </w:rPr>
      </w:pPr>
    </w:p>
    <w:p w14:paraId="49EA64E9" w14:textId="77777777" w:rsidR="00E05C97" w:rsidRPr="00A373A3" w:rsidRDefault="00E05C97" w:rsidP="00E05C97">
      <w:pPr>
        <w:rPr>
          <w:rFonts w:ascii="Arial" w:hAnsi="Arial" w:cs="Arial"/>
        </w:rPr>
      </w:pPr>
      <w:r w:rsidRPr="00A373A3">
        <w:rPr>
          <w:rFonts w:ascii="Arial" w:hAnsi="Arial" w:cs="Arial"/>
        </w:rPr>
        <w:t xml:space="preserve">6. Con sentenza 12.12.2022 n. 8035 la Corte d'Appello di Roma accolse l'impugnazione e condannò la Presidenza del consiglio al risarcimento del danno, liquidato con decorrenza dal </w:t>
      </w:r>
      <w:proofErr w:type="gramStart"/>
      <w:r w:rsidRPr="00A373A3">
        <w:rPr>
          <w:rFonts w:ascii="Arial" w:hAnsi="Arial" w:cs="Arial"/>
        </w:rPr>
        <w:t>1 gennaio</w:t>
      </w:r>
      <w:proofErr w:type="gramEnd"/>
      <w:r w:rsidRPr="00A373A3">
        <w:rPr>
          <w:rFonts w:ascii="Arial" w:hAnsi="Arial" w:cs="Arial"/>
        </w:rPr>
        <w:t xml:space="preserve"> 1983.</w:t>
      </w:r>
    </w:p>
    <w:p w14:paraId="402E1EA1" w14:textId="77777777" w:rsidR="00E05C97" w:rsidRPr="00A373A3" w:rsidRDefault="00E05C97" w:rsidP="00E05C97">
      <w:pPr>
        <w:rPr>
          <w:rFonts w:ascii="Arial" w:hAnsi="Arial" w:cs="Arial"/>
        </w:rPr>
      </w:pPr>
    </w:p>
    <w:p w14:paraId="4459D41D" w14:textId="54BE9680" w:rsidR="00E05C97" w:rsidRPr="00A373A3" w:rsidRDefault="00E05C97" w:rsidP="00E05C97">
      <w:pPr>
        <w:rPr>
          <w:rFonts w:ascii="Arial" w:hAnsi="Arial" w:cs="Arial"/>
        </w:rPr>
      </w:pPr>
      <w:r w:rsidRPr="00A373A3">
        <w:rPr>
          <w:rFonts w:ascii="Arial" w:hAnsi="Arial" w:cs="Arial"/>
        </w:rPr>
        <w:t>La sentenza fu impugnata dalla Presidenza del Consiglio nei confronti di cinque degli originari attori (</w:t>
      </w:r>
      <w:r w:rsidR="00A373A3" w:rsidRPr="00A373A3">
        <w:rPr>
          <w:rFonts w:ascii="Arial" w:hAnsi="Arial" w:cs="Arial"/>
        </w:rPr>
        <w:t>……</w:t>
      </w:r>
      <w:proofErr w:type="gramStart"/>
      <w:r w:rsidR="00A373A3" w:rsidRPr="00A373A3">
        <w:rPr>
          <w:rFonts w:ascii="Arial" w:hAnsi="Arial" w:cs="Arial"/>
        </w:rPr>
        <w:t>……</w:t>
      </w:r>
      <w:r w:rsidRPr="00A373A3">
        <w:rPr>
          <w:rFonts w:ascii="Arial" w:hAnsi="Arial" w:cs="Arial"/>
        </w:rPr>
        <w:t>.</w:t>
      </w:r>
      <w:proofErr w:type="gramEnd"/>
      <w:r w:rsidRPr="00A373A3">
        <w:rPr>
          <w:rFonts w:ascii="Arial" w:hAnsi="Arial" w:cs="Arial"/>
        </w:rPr>
        <w:t>), con ricorso fondato su quattro motivi (</w:t>
      </w:r>
      <w:proofErr w:type="spellStart"/>
      <w:r w:rsidRPr="00A373A3">
        <w:rPr>
          <w:rFonts w:ascii="Arial" w:hAnsi="Arial" w:cs="Arial"/>
        </w:rPr>
        <w:t>r.g</w:t>
      </w:r>
      <w:proofErr w:type="spellEnd"/>
      <w:r w:rsidRPr="00A373A3">
        <w:rPr>
          <w:rFonts w:ascii="Arial" w:hAnsi="Arial" w:cs="Arial"/>
        </w:rPr>
        <w:t>. n. 4220/23).</w:t>
      </w:r>
    </w:p>
    <w:p w14:paraId="452B3D45" w14:textId="77777777" w:rsidR="00E05C97" w:rsidRPr="00A373A3" w:rsidRDefault="00E05C97" w:rsidP="00E05C97">
      <w:pPr>
        <w:rPr>
          <w:rFonts w:ascii="Arial" w:hAnsi="Arial" w:cs="Arial"/>
        </w:rPr>
      </w:pPr>
    </w:p>
    <w:p w14:paraId="26DA46A7" w14:textId="77777777" w:rsidR="00E05C97" w:rsidRPr="00A373A3" w:rsidRDefault="00E05C97" w:rsidP="00E05C97">
      <w:pPr>
        <w:rPr>
          <w:rFonts w:ascii="Arial" w:hAnsi="Arial" w:cs="Arial"/>
        </w:rPr>
      </w:pPr>
      <w:r w:rsidRPr="00A373A3">
        <w:rPr>
          <w:rFonts w:ascii="Arial" w:hAnsi="Arial" w:cs="Arial"/>
        </w:rPr>
        <w:t xml:space="preserve">I cinque medici contro i quali fu proposta l'impugnazione hanno resistito con controricorso e proposto ricorso incidentale fondato su un motivo (procedimento n. </w:t>
      </w:r>
      <w:proofErr w:type="spellStart"/>
      <w:r w:rsidRPr="00A373A3">
        <w:rPr>
          <w:rFonts w:ascii="Arial" w:hAnsi="Arial" w:cs="Arial"/>
        </w:rPr>
        <w:t>r.g</w:t>
      </w:r>
      <w:proofErr w:type="spellEnd"/>
      <w:r w:rsidRPr="00A373A3">
        <w:rPr>
          <w:rFonts w:ascii="Arial" w:hAnsi="Arial" w:cs="Arial"/>
        </w:rPr>
        <w:t>. 4220/23).</w:t>
      </w:r>
    </w:p>
    <w:p w14:paraId="1ED52C31" w14:textId="77777777" w:rsidR="00E05C97" w:rsidRPr="00A373A3" w:rsidRDefault="00E05C97" w:rsidP="00E05C97">
      <w:pPr>
        <w:rPr>
          <w:rFonts w:ascii="Arial" w:hAnsi="Arial" w:cs="Arial"/>
        </w:rPr>
      </w:pPr>
    </w:p>
    <w:p w14:paraId="730D1E20" w14:textId="77777777" w:rsidR="00E05C97" w:rsidRPr="00A373A3" w:rsidRDefault="00E05C97" w:rsidP="00E05C97">
      <w:pPr>
        <w:rPr>
          <w:rFonts w:ascii="Arial" w:hAnsi="Arial" w:cs="Arial"/>
        </w:rPr>
      </w:pPr>
      <w:r w:rsidRPr="00A373A3">
        <w:rPr>
          <w:rFonts w:ascii="Arial" w:hAnsi="Arial" w:cs="Arial"/>
        </w:rPr>
        <w:t xml:space="preserve">7. Il ricorso </w:t>
      </w:r>
      <w:proofErr w:type="spellStart"/>
      <w:r w:rsidRPr="00A373A3">
        <w:rPr>
          <w:rFonts w:ascii="Arial" w:hAnsi="Arial" w:cs="Arial"/>
        </w:rPr>
        <w:t>n.r.g</w:t>
      </w:r>
      <w:proofErr w:type="spellEnd"/>
      <w:r w:rsidRPr="00A373A3">
        <w:rPr>
          <w:rFonts w:ascii="Arial" w:hAnsi="Arial" w:cs="Arial"/>
        </w:rPr>
        <w:t>. 5477/21 fu fissato per la trattazione nella camera di consiglio del 7 novembre 2025, in vista della quale i ricorrenti depositarono memoria.</w:t>
      </w:r>
    </w:p>
    <w:p w14:paraId="5949B905" w14:textId="77777777" w:rsidR="00E05C97" w:rsidRPr="00A373A3" w:rsidRDefault="00E05C97" w:rsidP="00E05C97">
      <w:pPr>
        <w:rPr>
          <w:rFonts w:ascii="Arial" w:hAnsi="Arial" w:cs="Arial"/>
        </w:rPr>
      </w:pPr>
    </w:p>
    <w:p w14:paraId="7C4BD758" w14:textId="77777777" w:rsidR="00E05C97" w:rsidRPr="00A373A3" w:rsidRDefault="00E05C97" w:rsidP="00E05C97">
      <w:pPr>
        <w:rPr>
          <w:rFonts w:ascii="Arial" w:hAnsi="Arial" w:cs="Arial"/>
        </w:rPr>
      </w:pPr>
      <w:r w:rsidRPr="00A373A3">
        <w:rPr>
          <w:rFonts w:ascii="Arial" w:hAnsi="Arial" w:cs="Arial"/>
        </w:rPr>
        <w:t>All'esito questa Corte, preso atto della pendenza del ricorso avverso la sentenza di accoglimento della revocazione proposta avverso la medesima sentenza impugnata per cassazione, con ordinanza interlocutoria 19.1.2026 n. 1115 ha rinviato la causa a nuovo ruolo, ai fini della riunione col ricorso n. 4220/23.</w:t>
      </w:r>
    </w:p>
    <w:p w14:paraId="049145B5" w14:textId="77777777" w:rsidR="00E05C97" w:rsidRPr="00A373A3" w:rsidRDefault="00E05C97" w:rsidP="00E05C97">
      <w:pPr>
        <w:rPr>
          <w:rFonts w:ascii="Arial" w:hAnsi="Arial" w:cs="Arial"/>
        </w:rPr>
      </w:pPr>
    </w:p>
    <w:p w14:paraId="542BD23F" w14:textId="77777777" w:rsidR="00E05C97" w:rsidRPr="00A373A3" w:rsidRDefault="00E05C97" w:rsidP="00E05C97">
      <w:pPr>
        <w:rPr>
          <w:rFonts w:ascii="Arial" w:hAnsi="Arial" w:cs="Arial"/>
        </w:rPr>
      </w:pPr>
      <w:r w:rsidRPr="00A373A3">
        <w:rPr>
          <w:rFonts w:ascii="Arial" w:hAnsi="Arial" w:cs="Arial"/>
        </w:rPr>
        <w:t>La trattazione in adunanza camerale è stata fissata su entrambi i ricorsi.</w:t>
      </w:r>
    </w:p>
    <w:p w14:paraId="302D9C25" w14:textId="77777777" w:rsidR="00E05C97" w:rsidRPr="00A373A3" w:rsidRDefault="00E05C97" w:rsidP="00E05C97">
      <w:pPr>
        <w:rPr>
          <w:rFonts w:ascii="Arial" w:hAnsi="Arial" w:cs="Arial"/>
        </w:rPr>
      </w:pPr>
    </w:p>
    <w:p w14:paraId="60CC0870" w14:textId="77777777" w:rsidR="00E05C97" w:rsidRPr="00A373A3" w:rsidRDefault="00E05C97" w:rsidP="00E05C97">
      <w:pPr>
        <w:rPr>
          <w:rFonts w:ascii="Arial" w:hAnsi="Arial" w:cs="Arial"/>
        </w:rPr>
      </w:pPr>
      <w:r w:rsidRPr="00A373A3">
        <w:rPr>
          <w:rFonts w:ascii="Arial" w:hAnsi="Arial" w:cs="Arial"/>
        </w:rPr>
        <w:t xml:space="preserve">I resistenti nel ricorso n. 4220-2023 hanno depositato memoria nell'àmbito del fascicolo telematico del giudizio </w:t>
      </w:r>
      <w:proofErr w:type="spellStart"/>
      <w:r w:rsidRPr="00A373A3">
        <w:rPr>
          <w:rFonts w:ascii="Arial" w:hAnsi="Arial" w:cs="Arial"/>
        </w:rPr>
        <w:t>n.r.g</w:t>
      </w:r>
      <w:proofErr w:type="spellEnd"/>
      <w:r w:rsidRPr="00A373A3">
        <w:rPr>
          <w:rFonts w:ascii="Arial" w:hAnsi="Arial" w:cs="Arial"/>
        </w:rPr>
        <w:t>. 5477/21.</w:t>
      </w:r>
    </w:p>
    <w:p w14:paraId="0E6C9818" w14:textId="77777777" w:rsidR="00E05C97" w:rsidRPr="00A373A3" w:rsidRDefault="00E05C97" w:rsidP="00E05C97">
      <w:pPr>
        <w:rPr>
          <w:rFonts w:ascii="Arial" w:hAnsi="Arial" w:cs="Arial"/>
        </w:rPr>
      </w:pPr>
    </w:p>
    <w:p w14:paraId="7713774E" w14:textId="77777777" w:rsidR="00E05C97" w:rsidRPr="00A373A3" w:rsidRDefault="00E05C97" w:rsidP="00E05C97">
      <w:pPr>
        <w:rPr>
          <w:rFonts w:ascii="Arial" w:hAnsi="Arial" w:cs="Arial"/>
        </w:rPr>
      </w:pPr>
      <w:r w:rsidRPr="00A373A3">
        <w:rPr>
          <w:rFonts w:ascii="Arial" w:hAnsi="Arial" w:cs="Arial"/>
        </w:rPr>
        <w:t>RAGIONI DELLA DECISIONE</w:t>
      </w:r>
    </w:p>
    <w:p w14:paraId="40D4DA15" w14:textId="77777777" w:rsidR="00E05C97" w:rsidRPr="00A373A3" w:rsidRDefault="00E05C97" w:rsidP="00E05C97">
      <w:pPr>
        <w:rPr>
          <w:rFonts w:ascii="Arial" w:hAnsi="Arial" w:cs="Arial"/>
        </w:rPr>
      </w:pPr>
    </w:p>
    <w:p w14:paraId="40BF1D16" w14:textId="77777777" w:rsidR="00E05C97" w:rsidRPr="00A373A3" w:rsidRDefault="00E05C97" w:rsidP="00E05C97">
      <w:pPr>
        <w:rPr>
          <w:rFonts w:ascii="Arial" w:hAnsi="Arial" w:cs="Arial"/>
        </w:rPr>
      </w:pPr>
      <w:r w:rsidRPr="00A373A3">
        <w:rPr>
          <w:rFonts w:ascii="Arial" w:hAnsi="Arial" w:cs="Arial"/>
        </w:rPr>
        <w:t>1. Questioni preliminari.</w:t>
      </w:r>
    </w:p>
    <w:p w14:paraId="7ECBBD70" w14:textId="77777777" w:rsidR="00E05C97" w:rsidRPr="00A373A3" w:rsidRDefault="00E05C97" w:rsidP="00E05C97">
      <w:pPr>
        <w:rPr>
          <w:rFonts w:ascii="Arial" w:hAnsi="Arial" w:cs="Arial"/>
        </w:rPr>
      </w:pPr>
    </w:p>
    <w:p w14:paraId="692F79D4" w14:textId="77777777" w:rsidR="00E05C97" w:rsidRPr="00A373A3" w:rsidRDefault="00E05C97" w:rsidP="00E05C97">
      <w:pPr>
        <w:rPr>
          <w:rFonts w:ascii="Arial" w:hAnsi="Arial" w:cs="Arial"/>
        </w:rPr>
      </w:pPr>
      <w:r w:rsidRPr="00A373A3">
        <w:rPr>
          <w:rFonts w:ascii="Arial" w:hAnsi="Arial" w:cs="Arial"/>
        </w:rPr>
        <w:lastRenderedPageBreak/>
        <w:t>Preliminarmente si dà atto che con separata ordinanza pronunciata all'esito dell'odierna adunanza camerale è stata disposta la riunione al ricorso n. 5477/21 del ricorso n. 4220/23, stante l'evidenza della connessione fra i due ricorsi.</w:t>
      </w:r>
    </w:p>
    <w:p w14:paraId="5D61BBDD" w14:textId="77777777" w:rsidR="00E05C97" w:rsidRPr="00A373A3" w:rsidRDefault="00E05C97" w:rsidP="00E05C97">
      <w:pPr>
        <w:rPr>
          <w:rFonts w:ascii="Arial" w:hAnsi="Arial" w:cs="Arial"/>
        </w:rPr>
      </w:pPr>
    </w:p>
    <w:p w14:paraId="0971052D" w14:textId="77777777" w:rsidR="00E05C97" w:rsidRPr="00A373A3" w:rsidRDefault="00E05C97" w:rsidP="00E05C97">
      <w:pPr>
        <w:rPr>
          <w:rFonts w:ascii="Arial" w:hAnsi="Arial" w:cs="Arial"/>
        </w:rPr>
      </w:pPr>
      <w:r w:rsidRPr="00A373A3">
        <w:rPr>
          <w:rFonts w:ascii="Arial" w:hAnsi="Arial" w:cs="Arial"/>
        </w:rPr>
        <w:t>1.1. Va esaminato per primo, ex art. 276, secondo comma, c.p.c., il ricorso proposto avverso la sentenza 8035/22 della Corte d'Appello di Roma. Dalla conferma o dalla cassazione di tale decisione, infatti, dipenderebbe la sorte della decisione d'appello da essa revocata.</w:t>
      </w:r>
    </w:p>
    <w:p w14:paraId="4FE03470" w14:textId="77777777" w:rsidR="00E05C97" w:rsidRPr="00A373A3" w:rsidRDefault="00E05C97" w:rsidP="00E05C97">
      <w:pPr>
        <w:rPr>
          <w:rFonts w:ascii="Arial" w:hAnsi="Arial" w:cs="Arial"/>
        </w:rPr>
      </w:pPr>
    </w:p>
    <w:p w14:paraId="67488327" w14:textId="77777777" w:rsidR="00E05C97" w:rsidRPr="00A373A3" w:rsidRDefault="00E05C97" w:rsidP="00E05C97">
      <w:pPr>
        <w:rPr>
          <w:rFonts w:ascii="Arial" w:hAnsi="Arial" w:cs="Arial"/>
        </w:rPr>
      </w:pPr>
      <w:r w:rsidRPr="00A373A3">
        <w:rPr>
          <w:rFonts w:ascii="Arial" w:hAnsi="Arial" w:cs="Arial"/>
        </w:rPr>
        <w:t>2. Il primo motivo del ricorso principale n. 4220/23.</w:t>
      </w:r>
    </w:p>
    <w:p w14:paraId="63DC6088" w14:textId="77777777" w:rsidR="00E05C97" w:rsidRPr="00A373A3" w:rsidRDefault="00E05C97" w:rsidP="00E05C97">
      <w:pPr>
        <w:rPr>
          <w:rFonts w:ascii="Arial" w:hAnsi="Arial" w:cs="Arial"/>
        </w:rPr>
      </w:pPr>
    </w:p>
    <w:p w14:paraId="18703ACB" w14:textId="6774D21D" w:rsidR="00E05C97" w:rsidRPr="00A373A3" w:rsidRDefault="00E05C97" w:rsidP="00E05C97">
      <w:pPr>
        <w:rPr>
          <w:rFonts w:ascii="Arial" w:hAnsi="Arial" w:cs="Arial"/>
        </w:rPr>
      </w:pPr>
      <w:r w:rsidRPr="00A373A3">
        <w:rPr>
          <w:rFonts w:ascii="Arial" w:hAnsi="Arial" w:cs="Arial"/>
        </w:rPr>
        <w:t>Il primo motivo del ricorso proposto dalla Presidenza del Consiglio concerne la posizione dei soli</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e </w:t>
      </w:r>
      <w:r w:rsidR="00A373A3" w:rsidRPr="00A373A3">
        <w:rPr>
          <w:rFonts w:ascii="Arial" w:hAnsi="Arial" w:cs="Arial"/>
        </w:rPr>
        <w:t>….</w:t>
      </w:r>
      <w:r w:rsidRPr="00A373A3">
        <w:rPr>
          <w:rFonts w:ascii="Arial" w:hAnsi="Arial" w:cs="Arial"/>
        </w:rPr>
        <w:t>..</w:t>
      </w:r>
    </w:p>
    <w:p w14:paraId="248C3B1D" w14:textId="77777777" w:rsidR="00E05C97" w:rsidRPr="00A373A3" w:rsidRDefault="00E05C97" w:rsidP="00E05C97">
      <w:pPr>
        <w:rPr>
          <w:rFonts w:ascii="Arial" w:hAnsi="Arial" w:cs="Arial"/>
        </w:rPr>
      </w:pPr>
    </w:p>
    <w:p w14:paraId="32C4984F" w14:textId="77777777" w:rsidR="00E05C97" w:rsidRPr="00A373A3" w:rsidRDefault="00E05C97" w:rsidP="00E05C97">
      <w:pPr>
        <w:rPr>
          <w:rFonts w:ascii="Arial" w:hAnsi="Arial" w:cs="Arial"/>
        </w:rPr>
      </w:pPr>
      <w:r w:rsidRPr="00A373A3">
        <w:rPr>
          <w:rFonts w:ascii="Arial" w:hAnsi="Arial" w:cs="Arial"/>
        </w:rPr>
        <w:t>Con esso è denunciata la violazione dell'art. 395 c.p.c.</w:t>
      </w:r>
    </w:p>
    <w:p w14:paraId="3B13E132" w14:textId="77777777" w:rsidR="00E05C97" w:rsidRPr="00A373A3" w:rsidRDefault="00E05C97" w:rsidP="00E05C97">
      <w:pPr>
        <w:rPr>
          <w:rFonts w:ascii="Arial" w:hAnsi="Arial" w:cs="Arial"/>
        </w:rPr>
      </w:pPr>
    </w:p>
    <w:p w14:paraId="04B3147C" w14:textId="77777777" w:rsidR="00E05C97" w:rsidRPr="00A373A3" w:rsidRDefault="00E05C97" w:rsidP="00E05C97">
      <w:pPr>
        <w:rPr>
          <w:rFonts w:ascii="Arial" w:hAnsi="Arial" w:cs="Arial"/>
        </w:rPr>
      </w:pPr>
      <w:r w:rsidRPr="00A373A3">
        <w:rPr>
          <w:rFonts w:ascii="Arial" w:hAnsi="Arial" w:cs="Arial"/>
        </w:rPr>
        <w:t>Sostiene la difesa erariale che:</w:t>
      </w:r>
    </w:p>
    <w:p w14:paraId="652579F0" w14:textId="77777777" w:rsidR="00E05C97" w:rsidRPr="00A373A3" w:rsidRDefault="00E05C97" w:rsidP="00E05C97">
      <w:pPr>
        <w:rPr>
          <w:rFonts w:ascii="Arial" w:hAnsi="Arial" w:cs="Arial"/>
        </w:rPr>
      </w:pPr>
    </w:p>
    <w:p w14:paraId="69C3E26C" w14:textId="6AF3B5C6" w:rsidR="00E05C97" w:rsidRPr="00A373A3" w:rsidRDefault="00E05C97" w:rsidP="00E05C97">
      <w:pPr>
        <w:rPr>
          <w:rFonts w:ascii="Arial" w:hAnsi="Arial" w:cs="Arial"/>
        </w:rPr>
      </w:pPr>
      <w:r w:rsidRPr="00A373A3">
        <w:rPr>
          <w:rFonts w:ascii="Arial" w:hAnsi="Arial" w:cs="Arial"/>
        </w:rPr>
        <w:t xml:space="preserve">-) </w:t>
      </w:r>
      <w:r w:rsidR="00A373A3" w:rsidRPr="00A373A3">
        <w:rPr>
          <w:rFonts w:ascii="Arial" w:hAnsi="Arial" w:cs="Arial"/>
        </w:rPr>
        <w:t>…..</w:t>
      </w:r>
      <w:r w:rsidRPr="00A373A3">
        <w:rPr>
          <w:rFonts w:ascii="Arial" w:hAnsi="Arial" w:cs="Arial"/>
        </w:rPr>
        <w:t xml:space="preserve"> e </w:t>
      </w:r>
      <w:r w:rsidR="00A373A3" w:rsidRPr="00A373A3">
        <w:rPr>
          <w:rFonts w:ascii="Arial" w:hAnsi="Arial" w:cs="Arial"/>
        </w:rPr>
        <w:t>…..</w:t>
      </w:r>
      <w:r w:rsidRPr="00A373A3">
        <w:rPr>
          <w:rFonts w:ascii="Arial" w:hAnsi="Arial" w:cs="Arial"/>
        </w:rPr>
        <w:t>. iniziarono la scuola di specializzazione nel 1981, come da essi stessi dichiarato;</w:t>
      </w:r>
    </w:p>
    <w:p w14:paraId="1AD23B34" w14:textId="77777777" w:rsidR="00E05C97" w:rsidRPr="00A373A3" w:rsidRDefault="00E05C97" w:rsidP="00E05C97">
      <w:pPr>
        <w:rPr>
          <w:rFonts w:ascii="Arial" w:hAnsi="Arial" w:cs="Arial"/>
        </w:rPr>
      </w:pPr>
    </w:p>
    <w:p w14:paraId="0E35F7EF" w14:textId="77777777" w:rsidR="00E05C97" w:rsidRPr="00A373A3" w:rsidRDefault="00E05C97" w:rsidP="00E05C97">
      <w:pPr>
        <w:rPr>
          <w:rFonts w:ascii="Arial" w:hAnsi="Arial" w:cs="Arial"/>
        </w:rPr>
      </w:pPr>
      <w:r w:rsidRPr="00A373A3">
        <w:rPr>
          <w:rFonts w:ascii="Arial" w:hAnsi="Arial" w:cs="Arial"/>
        </w:rPr>
        <w:t>-) la prima sentenza d'appello rigettò per tale ragione la loro domanda;</w:t>
      </w:r>
    </w:p>
    <w:p w14:paraId="47754E96" w14:textId="77777777" w:rsidR="00E05C97" w:rsidRPr="00A373A3" w:rsidRDefault="00E05C97" w:rsidP="00E05C97">
      <w:pPr>
        <w:rPr>
          <w:rFonts w:ascii="Arial" w:hAnsi="Arial" w:cs="Arial"/>
        </w:rPr>
      </w:pPr>
    </w:p>
    <w:p w14:paraId="7A54A442" w14:textId="3413442A" w:rsidR="00E05C97" w:rsidRPr="00A373A3" w:rsidRDefault="00E05C97" w:rsidP="00E05C97">
      <w:pPr>
        <w:rPr>
          <w:rFonts w:ascii="Arial" w:hAnsi="Arial" w:cs="Arial"/>
        </w:rPr>
      </w:pPr>
      <w:r w:rsidRPr="00A373A3">
        <w:rPr>
          <w:rFonts w:ascii="Arial" w:hAnsi="Arial" w:cs="Arial"/>
        </w:rPr>
        <w:t>-) la sentenza pronunciata in sede di revocazione dalla Corte d'Appello ritenne "frutto di errore materiale" l'affermazione secondo cui</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 xml:space="preserve">. </w:t>
      </w:r>
      <w:r w:rsidRPr="00A373A3">
        <w:rPr>
          <w:rFonts w:ascii="Arial" w:hAnsi="Arial" w:cs="Arial"/>
        </w:rPr>
        <w:t xml:space="preserve">e </w:t>
      </w:r>
      <w:r w:rsidR="00A373A3" w:rsidRPr="00A373A3">
        <w:rPr>
          <w:rFonts w:ascii="Arial" w:hAnsi="Arial" w:cs="Arial"/>
        </w:rPr>
        <w:t>……</w:t>
      </w:r>
      <w:r w:rsidRPr="00A373A3">
        <w:rPr>
          <w:rFonts w:ascii="Arial" w:hAnsi="Arial" w:cs="Arial"/>
        </w:rPr>
        <w:t>. iniziarono la scuola di specializzazione nel 1981;</w:t>
      </w:r>
    </w:p>
    <w:p w14:paraId="1C2E7B07" w14:textId="77777777" w:rsidR="00E05C97" w:rsidRPr="00A373A3" w:rsidRDefault="00E05C97" w:rsidP="00E05C97">
      <w:pPr>
        <w:rPr>
          <w:rFonts w:ascii="Arial" w:hAnsi="Arial" w:cs="Arial"/>
        </w:rPr>
      </w:pPr>
    </w:p>
    <w:p w14:paraId="3E32898B" w14:textId="77777777" w:rsidR="00E05C97" w:rsidRPr="00A373A3" w:rsidRDefault="00E05C97" w:rsidP="00E05C97">
      <w:pPr>
        <w:rPr>
          <w:rFonts w:ascii="Arial" w:hAnsi="Arial" w:cs="Arial"/>
        </w:rPr>
      </w:pPr>
      <w:r w:rsidRPr="00A373A3">
        <w:rPr>
          <w:rFonts w:ascii="Arial" w:hAnsi="Arial" w:cs="Arial"/>
        </w:rPr>
        <w:t>-) l'errore revocatorio rilevato dalla Corte d'Appello (inizio della scuola nel 1981 invece che nel 1982) era tuttavia insussistente.</w:t>
      </w:r>
    </w:p>
    <w:p w14:paraId="33D376B5" w14:textId="77777777" w:rsidR="00E05C97" w:rsidRPr="00A373A3" w:rsidRDefault="00E05C97" w:rsidP="00E05C97">
      <w:pPr>
        <w:rPr>
          <w:rFonts w:ascii="Arial" w:hAnsi="Arial" w:cs="Arial"/>
        </w:rPr>
      </w:pPr>
    </w:p>
    <w:p w14:paraId="527DD618" w14:textId="77777777" w:rsidR="00E05C97" w:rsidRPr="00A373A3" w:rsidRDefault="00E05C97" w:rsidP="00E05C97">
      <w:pPr>
        <w:rPr>
          <w:rFonts w:ascii="Arial" w:hAnsi="Arial" w:cs="Arial"/>
        </w:rPr>
      </w:pPr>
      <w:r w:rsidRPr="00A373A3">
        <w:rPr>
          <w:rFonts w:ascii="Arial" w:hAnsi="Arial" w:cs="Arial"/>
        </w:rPr>
        <w:t>2.1. Il motivo è inammissibile per plurime ragioni.</w:t>
      </w:r>
    </w:p>
    <w:p w14:paraId="408B367A" w14:textId="77777777" w:rsidR="00E05C97" w:rsidRPr="00A373A3" w:rsidRDefault="00E05C97" w:rsidP="00E05C97">
      <w:pPr>
        <w:rPr>
          <w:rFonts w:ascii="Arial" w:hAnsi="Arial" w:cs="Arial"/>
        </w:rPr>
      </w:pPr>
    </w:p>
    <w:p w14:paraId="37B5C568" w14:textId="77777777" w:rsidR="00E05C97" w:rsidRPr="00A373A3" w:rsidRDefault="00E05C97" w:rsidP="00E05C97">
      <w:pPr>
        <w:rPr>
          <w:rFonts w:ascii="Arial" w:hAnsi="Arial" w:cs="Arial"/>
        </w:rPr>
      </w:pPr>
      <w:proofErr w:type="gramStart"/>
      <w:r w:rsidRPr="00A373A3">
        <w:rPr>
          <w:rFonts w:ascii="Arial" w:hAnsi="Arial" w:cs="Arial"/>
        </w:rPr>
        <w:lastRenderedPageBreak/>
        <w:t>In primo luogo</w:t>
      </w:r>
      <w:proofErr w:type="gramEnd"/>
      <w:r w:rsidRPr="00A373A3">
        <w:rPr>
          <w:rFonts w:ascii="Arial" w:hAnsi="Arial" w:cs="Arial"/>
        </w:rPr>
        <w:t xml:space="preserve"> perché non chiarisce se la questione posta dal motivo sia stata tempestivamente dedotta nel giudizio di revocazione.</w:t>
      </w:r>
    </w:p>
    <w:p w14:paraId="5362ED83" w14:textId="77777777" w:rsidR="00E05C97" w:rsidRPr="00A373A3" w:rsidRDefault="00E05C97" w:rsidP="00E05C97">
      <w:pPr>
        <w:rPr>
          <w:rFonts w:ascii="Arial" w:hAnsi="Arial" w:cs="Arial"/>
        </w:rPr>
      </w:pPr>
    </w:p>
    <w:p w14:paraId="153EA66A" w14:textId="77777777" w:rsidR="00E05C97" w:rsidRPr="00A373A3" w:rsidRDefault="00E05C97" w:rsidP="00E05C97">
      <w:pPr>
        <w:rPr>
          <w:rFonts w:ascii="Arial" w:hAnsi="Arial" w:cs="Arial"/>
        </w:rPr>
      </w:pPr>
      <w:proofErr w:type="gramStart"/>
      <w:r w:rsidRPr="00A373A3">
        <w:rPr>
          <w:rFonts w:ascii="Arial" w:hAnsi="Arial" w:cs="Arial"/>
        </w:rPr>
        <w:t>In secondo luogo</w:t>
      </w:r>
      <w:proofErr w:type="gramEnd"/>
      <w:r w:rsidRPr="00A373A3">
        <w:rPr>
          <w:rFonts w:ascii="Arial" w:hAnsi="Arial" w:cs="Arial"/>
        </w:rPr>
        <w:t xml:space="preserve"> è inammissibile per carenza di interesse.</w:t>
      </w:r>
    </w:p>
    <w:p w14:paraId="1F82F299" w14:textId="77777777" w:rsidR="00E05C97" w:rsidRPr="00A373A3" w:rsidRDefault="00E05C97" w:rsidP="00E05C97">
      <w:pPr>
        <w:rPr>
          <w:rFonts w:ascii="Arial" w:hAnsi="Arial" w:cs="Arial"/>
        </w:rPr>
      </w:pPr>
    </w:p>
    <w:p w14:paraId="7DA192FF" w14:textId="117841AB" w:rsidR="00E05C97" w:rsidRPr="00A373A3" w:rsidRDefault="00E05C97" w:rsidP="00E05C97">
      <w:pPr>
        <w:rPr>
          <w:rFonts w:ascii="Arial" w:hAnsi="Arial" w:cs="Arial"/>
        </w:rPr>
      </w:pPr>
      <w:r w:rsidRPr="00A373A3">
        <w:rPr>
          <w:rFonts w:ascii="Arial" w:hAnsi="Arial" w:cs="Arial"/>
        </w:rPr>
        <w:t>Infatti, quale che fosse l'anno in cui</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e</w:t>
      </w:r>
      <w:proofErr w:type="gramStart"/>
      <w:r w:rsidRPr="00A373A3">
        <w:rPr>
          <w:rFonts w:ascii="Arial" w:hAnsi="Arial" w:cs="Arial"/>
        </w:rPr>
        <w:t xml:space="preserve"> </w:t>
      </w:r>
      <w:r w:rsidR="00A373A3" w:rsidRPr="00A373A3">
        <w:rPr>
          <w:rFonts w:ascii="Arial" w:hAnsi="Arial" w:cs="Arial"/>
        </w:rPr>
        <w:t>….</w:t>
      </w:r>
      <w:proofErr w:type="gramEnd"/>
      <w:r w:rsidRPr="00A373A3">
        <w:rPr>
          <w:rFonts w:ascii="Arial" w:hAnsi="Arial" w:cs="Arial"/>
        </w:rPr>
        <w:t xml:space="preserve">. </w:t>
      </w:r>
      <w:proofErr w:type="spellStart"/>
      <w:r w:rsidRPr="00A373A3">
        <w:rPr>
          <w:rFonts w:ascii="Arial" w:hAnsi="Arial" w:cs="Arial"/>
        </w:rPr>
        <w:t>si</w:t>
      </w:r>
      <w:proofErr w:type="spellEnd"/>
      <w:r w:rsidRPr="00A373A3">
        <w:rPr>
          <w:rFonts w:ascii="Arial" w:hAnsi="Arial" w:cs="Arial"/>
        </w:rPr>
        <w:t xml:space="preserve"> iscrissero alla scuola di specializzazione (1982, 1981 od anteriore) ad essi è comunque dovuto il risarcimento soltanto a partire dal 1983, sicché nessun vantaggio trarrebbe l'Amministrazione dall'accoglimento del primo motivo di ricorso.</w:t>
      </w:r>
    </w:p>
    <w:p w14:paraId="3A91426A" w14:textId="77777777" w:rsidR="00E05C97" w:rsidRPr="00A373A3" w:rsidRDefault="00E05C97" w:rsidP="00E05C97">
      <w:pPr>
        <w:rPr>
          <w:rFonts w:ascii="Arial" w:hAnsi="Arial" w:cs="Arial"/>
        </w:rPr>
      </w:pPr>
    </w:p>
    <w:p w14:paraId="71ADA70F" w14:textId="77777777" w:rsidR="00E05C97" w:rsidRPr="00A373A3" w:rsidRDefault="00E05C97" w:rsidP="00E05C97">
      <w:pPr>
        <w:rPr>
          <w:rFonts w:ascii="Arial" w:hAnsi="Arial" w:cs="Arial"/>
        </w:rPr>
      </w:pPr>
      <w:r w:rsidRPr="00A373A3">
        <w:rPr>
          <w:rFonts w:ascii="Arial" w:hAnsi="Arial" w:cs="Arial"/>
        </w:rPr>
        <w:t>3. Il secondo motivo del ricorso principale n. 4220/23.</w:t>
      </w:r>
    </w:p>
    <w:p w14:paraId="2DEEE063" w14:textId="77777777" w:rsidR="00E05C97" w:rsidRPr="00A373A3" w:rsidRDefault="00E05C97" w:rsidP="00E05C97">
      <w:pPr>
        <w:rPr>
          <w:rFonts w:ascii="Arial" w:hAnsi="Arial" w:cs="Arial"/>
        </w:rPr>
      </w:pPr>
    </w:p>
    <w:p w14:paraId="40230C35" w14:textId="3E04EB56" w:rsidR="00E05C97" w:rsidRPr="00A373A3" w:rsidRDefault="00E05C97" w:rsidP="00E05C97">
      <w:pPr>
        <w:rPr>
          <w:rFonts w:ascii="Arial" w:hAnsi="Arial" w:cs="Arial"/>
        </w:rPr>
      </w:pPr>
      <w:r w:rsidRPr="00A373A3">
        <w:rPr>
          <w:rFonts w:ascii="Arial" w:hAnsi="Arial" w:cs="Arial"/>
        </w:rPr>
        <w:t xml:space="preserve">Anche il secondo motivo del ricorso proposto dalla Presidenza del Consiglio concerne la posizione dei soli </w:t>
      </w:r>
      <w:r w:rsidR="00A373A3" w:rsidRPr="00A373A3">
        <w:rPr>
          <w:rFonts w:ascii="Arial" w:hAnsi="Arial" w:cs="Arial"/>
        </w:rPr>
        <w:t>….</w:t>
      </w:r>
      <w:r w:rsidRPr="00A373A3">
        <w:rPr>
          <w:rFonts w:ascii="Arial" w:hAnsi="Arial" w:cs="Arial"/>
        </w:rPr>
        <w:t xml:space="preserve"> e </w:t>
      </w:r>
      <w:r w:rsidR="00A373A3" w:rsidRPr="00A373A3">
        <w:rPr>
          <w:rFonts w:ascii="Arial" w:hAnsi="Arial" w:cs="Arial"/>
        </w:rPr>
        <w:t>….</w:t>
      </w:r>
      <w:r w:rsidRPr="00A373A3">
        <w:rPr>
          <w:rFonts w:ascii="Arial" w:hAnsi="Arial" w:cs="Arial"/>
        </w:rPr>
        <w:t xml:space="preserve"> e</w:t>
      </w:r>
      <w:proofErr w:type="gramStart"/>
      <w:r w:rsidRPr="00A373A3">
        <w:rPr>
          <w:rFonts w:ascii="Arial" w:hAnsi="Arial" w:cs="Arial"/>
        </w:rPr>
        <w:t xml:space="preserve"> </w:t>
      </w:r>
      <w:r w:rsidR="00A373A3" w:rsidRPr="00A373A3">
        <w:rPr>
          <w:rFonts w:ascii="Arial" w:hAnsi="Arial" w:cs="Arial"/>
        </w:rPr>
        <w:t>…</w:t>
      </w:r>
      <w:r w:rsidRPr="00A373A3">
        <w:rPr>
          <w:rFonts w:ascii="Arial" w:hAnsi="Arial" w:cs="Arial"/>
        </w:rPr>
        <w:t>.</w:t>
      </w:r>
      <w:proofErr w:type="gramEnd"/>
      <w:r w:rsidRPr="00A373A3">
        <w:rPr>
          <w:rFonts w:ascii="Arial" w:hAnsi="Arial" w:cs="Arial"/>
        </w:rPr>
        <w:t>.</w:t>
      </w:r>
    </w:p>
    <w:p w14:paraId="1B9829B8" w14:textId="77777777" w:rsidR="00E05C97" w:rsidRPr="00A373A3" w:rsidRDefault="00E05C97" w:rsidP="00E05C97">
      <w:pPr>
        <w:rPr>
          <w:rFonts w:ascii="Arial" w:hAnsi="Arial" w:cs="Arial"/>
        </w:rPr>
      </w:pPr>
    </w:p>
    <w:p w14:paraId="378530DD" w14:textId="77777777" w:rsidR="00E05C97" w:rsidRPr="00A373A3" w:rsidRDefault="00E05C97" w:rsidP="00E05C97">
      <w:pPr>
        <w:rPr>
          <w:rFonts w:ascii="Arial" w:hAnsi="Arial" w:cs="Arial"/>
        </w:rPr>
      </w:pPr>
      <w:r w:rsidRPr="00A373A3">
        <w:rPr>
          <w:rFonts w:ascii="Arial" w:hAnsi="Arial" w:cs="Arial"/>
        </w:rPr>
        <w:t>Con tale motivo è denunciato il vizio di nullità della sentenza 8035/22 (la sentenza, come detto, di accoglimento della revocazione), per non avere la Corte d'Appello motivato la ritenuta sussistenza d'un errore revocatorio.</w:t>
      </w:r>
    </w:p>
    <w:p w14:paraId="0BB070E5" w14:textId="77777777" w:rsidR="00E05C97" w:rsidRPr="00A373A3" w:rsidRDefault="00E05C97" w:rsidP="00E05C97">
      <w:pPr>
        <w:rPr>
          <w:rFonts w:ascii="Arial" w:hAnsi="Arial" w:cs="Arial"/>
        </w:rPr>
      </w:pPr>
    </w:p>
    <w:p w14:paraId="0AE7B62B" w14:textId="77777777" w:rsidR="00E05C97" w:rsidRPr="00A373A3" w:rsidRDefault="00E05C97" w:rsidP="00E05C97">
      <w:pPr>
        <w:rPr>
          <w:rFonts w:ascii="Arial" w:hAnsi="Arial" w:cs="Arial"/>
        </w:rPr>
      </w:pPr>
      <w:r w:rsidRPr="00A373A3">
        <w:rPr>
          <w:rFonts w:ascii="Arial" w:hAnsi="Arial" w:cs="Arial"/>
        </w:rPr>
        <w:t>3.1. Il motivo è inammissibile per le medesime ragioni indicate al precedente par. 2.1.</w:t>
      </w:r>
    </w:p>
    <w:p w14:paraId="76445334" w14:textId="77777777" w:rsidR="00E05C97" w:rsidRPr="00A373A3" w:rsidRDefault="00E05C97" w:rsidP="00E05C97">
      <w:pPr>
        <w:rPr>
          <w:rFonts w:ascii="Arial" w:hAnsi="Arial" w:cs="Arial"/>
        </w:rPr>
      </w:pPr>
    </w:p>
    <w:p w14:paraId="3638EBF3" w14:textId="77777777" w:rsidR="00E05C97" w:rsidRPr="00A373A3" w:rsidRDefault="00E05C97" w:rsidP="00E05C97">
      <w:pPr>
        <w:rPr>
          <w:rFonts w:ascii="Arial" w:hAnsi="Arial" w:cs="Arial"/>
        </w:rPr>
      </w:pPr>
      <w:r w:rsidRPr="00A373A3">
        <w:rPr>
          <w:rFonts w:ascii="Arial" w:hAnsi="Arial" w:cs="Arial"/>
        </w:rPr>
        <w:t>4. Il terzo motivo del ricorso principale n. 4220/23.</w:t>
      </w:r>
    </w:p>
    <w:p w14:paraId="40C09F12" w14:textId="77777777" w:rsidR="00E05C97" w:rsidRPr="00A373A3" w:rsidRDefault="00E05C97" w:rsidP="00E05C97">
      <w:pPr>
        <w:rPr>
          <w:rFonts w:ascii="Arial" w:hAnsi="Arial" w:cs="Arial"/>
        </w:rPr>
      </w:pPr>
    </w:p>
    <w:p w14:paraId="38A34E8E" w14:textId="2E329568" w:rsidR="00E05C97" w:rsidRPr="00A373A3" w:rsidRDefault="00E05C97" w:rsidP="00E05C97">
      <w:pPr>
        <w:rPr>
          <w:rFonts w:ascii="Arial" w:hAnsi="Arial" w:cs="Arial"/>
        </w:rPr>
      </w:pPr>
      <w:r w:rsidRPr="00A373A3">
        <w:rPr>
          <w:rFonts w:ascii="Arial" w:hAnsi="Arial" w:cs="Arial"/>
        </w:rPr>
        <w:t>Anche il terzo motivo del ricorso proposto dalla Presidenza del Consiglio concerne la posizione dei soli</w:t>
      </w:r>
      <w:proofErr w:type="gramStart"/>
      <w:r w:rsidRPr="00A373A3">
        <w:rPr>
          <w:rFonts w:ascii="Arial" w:hAnsi="Arial" w:cs="Arial"/>
        </w:rPr>
        <w:t xml:space="preserve"> </w:t>
      </w:r>
      <w:r w:rsidR="00C66391">
        <w:rPr>
          <w:rFonts w:ascii="Arial" w:hAnsi="Arial" w:cs="Arial"/>
        </w:rPr>
        <w:t>….</w:t>
      </w:r>
      <w:proofErr w:type="gramEnd"/>
      <w:r w:rsidR="00C66391">
        <w:rPr>
          <w:rFonts w:ascii="Arial" w:hAnsi="Arial" w:cs="Arial"/>
        </w:rPr>
        <w:t>.</w:t>
      </w:r>
      <w:r w:rsidRPr="00A373A3">
        <w:rPr>
          <w:rFonts w:ascii="Arial" w:hAnsi="Arial" w:cs="Arial"/>
        </w:rPr>
        <w:t xml:space="preserve"> e </w:t>
      </w:r>
      <w:r w:rsidR="00C66391">
        <w:rPr>
          <w:rFonts w:ascii="Arial" w:hAnsi="Arial" w:cs="Arial"/>
        </w:rPr>
        <w:t>…..</w:t>
      </w:r>
      <w:r w:rsidRPr="00A373A3">
        <w:rPr>
          <w:rFonts w:ascii="Arial" w:hAnsi="Arial" w:cs="Arial"/>
        </w:rPr>
        <w:t>.</w:t>
      </w:r>
    </w:p>
    <w:p w14:paraId="6C096F55" w14:textId="77777777" w:rsidR="00E05C97" w:rsidRPr="00A373A3" w:rsidRDefault="00E05C97" w:rsidP="00E05C97">
      <w:pPr>
        <w:rPr>
          <w:rFonts w:ascii="Arial" w:hAnsi="Arial" w:cs="Arial"/>
        </w:rPr>
      </w:pPr>
    </w:p>
    <w:p w14:paraId="4100F03D" w14:textId="77777777" w:rsidR="00E05C97" w:rsidRPr="00A373A3" w:rsidRDefault="00E05C97" w:rsidP="00E05C97">
      <w:pPr>
        <w:rPr>
          <w:rFonts w:ascii="Arial" w:hAnsi="Arial" w:cs="Arial"/>
        </w:rPr>
      </w:pPr>
      <w:r w:rsidRPr="00A373A3">
        <w:rPr>
          <w:rFonts w:ascii="Arial" w:hAnsi="Arial" w:cs="Arial"/>
        </w:rPr>
        <w:t xml:space="preserve">Con tale motivo è denunciato il vizio di </w:t>
      </w:r>
      <w:proofErr w:type="spellStart"/>
      <w:r w:rsidRPr="00A373A3">
        <w:rPr>
          <w:rFonts w:ascii="Arial" w:hAnsi="Arial" w:cs="Arial"/>
        </w:rPr>
        <w:t>extrapetizione</w:t>
      </w:r>
      <w:proofErr w:type="spellEnd"/>
      <w:r w:rsidRPr="00A373A3">
        <w:rPr>
          <w:rFonts w:ascii="Arial" w:hAnsi="Arial" w:cs="Arial"/>
        </w:rPr>
        <w:t>.</w:t>
      </w:r>
    </w:p>
    <w:p w14:paraId="5C0D1E6A" w14:textId="77777777" w:rsidR="00E05C97" w:rsidRPr="00A373A3" w:rsidRDefault="00E05C97" w:rsidP="00E05C97">
      <w:pPr>
        <w:rPr>
          <w:rFonts w:ascii="Arial" w:hAnsi="Arial" w:cs="Arial"/>
        </w:rPr>
      </w:pPr>
    </w:p>
    <w:p w14:paraId="7E54A291" w14:textId="77777777" w:rsidR="00E05C97" w:rsidRPr="00A373A3" w:rsidRDefault="00E05C97" w:rsidP="00E05C97">
      <w:pPr>
        <w:rPr>
          <w:rFonts w:ascii="Arial" w:hAnsi="Arial" w:cs="Arial"/>
        </w:rPr>
      </w:pPr>
      <w:r w:rsidRPr="00A373A3">
        <w:rPr>
          <w:rFonts w:ascii="Arial" w:hAnsi="Arial" w:cs="Arial"/>
        </w:rPr>
        <w:t>La tesi della ricorrente si può così riassumere:</w:t>
      </w:r>
    </w:p>
    <w:p w14:paraId="0FEDA19F" w14:textId="77777777" w:rsidR="00E05C97" w:rsidRPr="00A373A3" w:rsidRDefault="00E05C97" w:rsidP="00E05C97">
      <w:pPr>
        <w:rPr>
          <w:rFonts w:ascii="Arial" w:hAnsi="Arial" w:cs="Arial"/>
        </w:rPr>
      </w:pPr>
    </w:p>
    <w:p w14:paraId="2A5DF780" w14:textId="5507BA71" w:rsidR="00E05C97" w:rsidRPr="00A373A3" w:rsidRDefault="00E05C97" w:rsidP="00E05C97">
      <w:pPr>
        <w:rPr>
          <w:rFonts w:ascii="Arial" w:hAnsi="Arial" w:cs="Arial"/>
        </w:rPr>
      </w:pPr>
      <w:r w:rsidRPr="00A373A3">
        <w:rPr>
          <w:rFonts w:ascii="Arial" w:hAnsi="Arial" w:cs="Arial"/>
        </w:rPr>
        <w:t>-) la prima sentenza d'appello, poi revocata in parte qua (App. Roma 2301/20) aveva rigettato la domanda proposta da</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e </w:t>
      </w:r>
      <w:r w:rsidR="00A373A3" w:rsidRPr="00A373A3">
        <w:rPr>
          <w:rFonts w:ascii="Arial" w:hAnsi="Arial" w:cs="Arial"/>
        </w:rPr>
        <w:t>…..</w:t>
      </w:r>
      <w:r w:rsidRPr="00A373A3">
        <w:rPr>
          <w:rFonts w:ascii="Arial" w:hAnsi="Arial" w:cs="Arial"/>
        </w:rPr>
        <w:t>. sul presupposto che si fossero immatricolati nel 1981;</w:t>
      </w:r>
    </w:p>
    <w:p w14:paraId="71ECBFD1" w14:textId="77777777" w:rsidR="00E05C97" w:rsidRPr="00A373A3" w:rsidRDefault="00E05C97" w:rsidP="00E05C97">
      <w:pPr>
        <w:rPr>
          <w:rFonts w:ascii="Arial" w:hAnsi="Arial" w:cs="Arial"/>
        </w:rPr>
      </w:pPr>
    </w:p>
    <w:p w14:paraId="2287985C" w14:textId="5D40EACB" w:rsidR="00E05C97" w:rsidRPr="00A373A3" w:rsidRDefault="00E05C97" w:rsidP="00E05C97">
      <w:pPr>
        <w:rPr>
          <w:rFonts w:ascii="Arial" w:hAnsi="Arial" w:cs="Arial"/>
        </w:rPr>
      </w:pPr>
      <w:r w:rsidRPr="00A373A3">
        <w:rPr>
          <w:rFonts w:ascii="Arial" w:hAnsi="Arial" w:cs="Arial"/>
        </w:rPr>
        <w:t xml:space="preserve">-) </w:t>
      </w:r>
      <w:r w:rsidR="00A373A3" w:rsidRPr="00A373A3">
        <w:rPr>
          <w:rFonts w:ascii="Arial" w:hAnsi="Arial" w:cs="Arial"/>
        </w:rPr>
        <w:t>……</w:t>
      </w:r>
      <w:r w:rsidRPr="00A373A3">
        <w:rPr>
          <w:rFonts w:ascii="Arial" w:hAnsi="Arial" w:cs="Arial"/>
        </w:rPr>
        <w:t xml:space="preserve"> e</w:t>
      </w:r>
      <w:proofErr w:type="gramStart"/>
      <w:r w:rsidRPr="00A373A3">
        <w:rPr>
          <w:rFonts w:ascii="Arial" w:hAnsi="Arial" w:cs="Arial"/>
        </w:rPr>
        <w:t xml:space="preserve"> </w:t>
      </w:r>
      <w:r w:rsidR="00A373A3" w:rsidRPr="00A373A3">
        <w:rPr>
          <w:rFonts w:ascii="Arial" w:hAnsi="Arial" w:cs="Arial"/>
        </w:rPr>
        <w:t>….</w:t>
      </w:r>
      <w:proofErr w:type="gramEnd"/>
      <w:r w:rsidRPr="00A373A3">
        <w:rPr>
          <w:rFonts w:ascii="Arial" w:hAnsi="Arial" w:cs="Arial"/>
        </w:rPr>
        <w:t>, nel giudizio di revocazione, avevano allegato in fatto di essersi immatricolarti nel 1981;</w:t>
      </w:r>
    </w:p>
    <w:p w14:paraId="46ECB665" w14:textId="77777777" w:rsidR="00E05C97" w:rsidRPr="00A373A3" w:rsidRDefault="00E05C97" w:rsidP="00E05C97">
      <w:pPr>
        <w:rPr>
          <w:rFonts w:ascii="Arial" w:hAnsi="Arial" w:cs="Arial"/>
        </w:rPr>
      </w:pPr>
    </w:p>
    <w:p w14:paraId="021E2AA5" w14:textId="77777777" w:rsidR="00E05C97" w:rsidRPr="00A373A3" w:rsidRDefault="00E05C97" w:rsidP="00E05C97">
      <w:pPr>
        <w:rPr>
          <w:rFonts w:ascii="Arial" w:hAnsi="Arial" w:cs="Arial"/>
        </w:rPr>
      </w:pPr>
      <w:r w:rsidRPr="00A373A3">
        <w:rPr>
          <w:rFonts w:ascii="Arial" w:hAnsi="Arial" w:cs="Arial"/>
        </w:rPr>
        <w:t xml:space="preserve">-) </w:t>
      </w:r>
      <w:proofErr w:type="gramStart"/>
      <w:r w:rsidRPr="00A373A3">
        <w:rPr>
          <w:rFonts w:ascii="Arial" w:hAnsi="Arial" w:cs="Arial"/>
        </w:rPr>
        <w:t>tuttavia</w:t>
      </w:r>
      <w:proofErr w:type="gramEnd"/>
      <w:r w:rsidRPr="00A373A3">
        <w:rPr>
          <w:rFonts w:ascii="Arial" w:hAnsi="Arial" w:cs="Arial"/>
        </w:rPr>
        <w:t xml:space="preserve"> la Corte d'Appello, nell'accogliere la domanda di revocazione, aveva ritenuto che essi si fossero immatricolati nel 1982, così "sostituendo d'ufficio una causa </w:t>
      </w:r>
      <w:proofErr w:type="spellStart"/>
      <w:r w:rsidRPr="00A373A3">
        <w:rPr>
          <w:rFonts w:ascii="Arial" w:hAnsi="Arial" w:cs="Arial"/>
        </w:rPr>
        <w:t>petendi</w:t>
      </w:r>
      <w:proofErr w:type="spellEnd"/>
      <w:r w:rsidRPr="00A373A3">
        <w:rPr>
          <w:rFonts w:ascii="Arial" w:hAnsi="Arial" w:cs="Arial"/>
        </w:rPr>
        <w:t xml:space="preserve"> a quella dedotta dagli attori in revocazione".</w:t>
      </w:r>
    </w:p>
    <w:p w14:paraId="5A56A946" w14:textId="77777777" w:rsidR="00E05C97" w:rsidRPr="00A373A3" w:rsidRDefault="00E05C97" w:rsidP="00E05C97">
      <w:pPr>
        <w:rPr>
          <w:rFonts w:ascii="Arial" w:hAnsi="Arial" w:cs="Arial"/>
        </w:rPr>
      </w:pPr>
    </w:p>
    <w:p w14:paraId="49A8B826" w14:textId="77777777" w:rsidR="00E05C97" w:rsidRPr="00A373A3" w:rsidRDefault="00E05C97" w:rsidP="00E05C97">
      <w:pPr>
        <w:rPr>
          <w:rFonts w:ascii="Arial" w:hAnsi="Arial" w:cs="Arial"/>
        </w:rPr>
      </w:pPr>
      <w:r w:rsidRPr="00A373A3">
        <w:rPr>
          <w:rFonts w:ascii="Arial" w:hAnsi="Arial" w:cs="Arial"/>
        </w:rPr>
        <w:t>4.1. La censura appare inammissibile, giacché i motivi violano l'art. 366 n. 6 c.p.c., in quanto non localizzando in questo giudizio di legittimità l'atto di citazione per revocazione e, dunque, non consentono di verificare quanto emergente dalla tabella che si assume in esso contenuta a pag. 2 del ricorso. Inoltre, la questione che pongono non si dice dedotta nel giudizio di revocazione.</w:t>
      </w:r>
    </w:p>
    <w:p w14:paraId="68AD72DA" w14:textId="77777777" w:rsidR="00E05C97" w:rsidRPr="00A373A3" w:rsidRDefault="00E05C97" w:rsidP="00E05C97">
      <w:pPr>
        <w:rPr>
          <w:rFonts w:ascii="Arial" w:hAnsi="Arial" w:cs="Arial"/>
        </w:rPr>
      </w:pPr>
    </w:p>
    <w:p w14:paraId="611C085C" w14:textId="77777777" w:rsidR="00E05C97" w:rsidRPr="00A373A3" w:rsidRDefault="00E05C97" w:rsidP="00E05C97">
      <w:pPr>
        <w:rPr>
          <w:rFonts w:ascii="Arial" w:hAnsi="Arial" w:cs="Arial"/>
        </w:rPr>
      </w:pPr>
      <w:r w:rsidRPr="00A373A3">
        <w:rPr>
          <w:rFonts w:ascii="Arial" w:hAnsi="Arial" w:cs="Arial"/>
        </w:rPr>
        <w:t>5. Il quarto motivo del ricorso principale n. 4220/23.</w:t>
      </w:r>
    </w:p>
    <w:p w14:paraId="0B79923C" w14:textId="77777777" w:rsidR="00E05C97" w:rsidRPr="00A373A3" w:rsidRDefault="00E05C97" w:rsidP="00E05C97">
      <w:pPr>
        <w:rPr>
          <w:rFonts w:ascii="Arial" w:hAnsi="Arial" w:cs="Arial"/>
        </w:rPr>
      </w:pPr>
    </w:p>
    <w:p w14:paraId="51EBAEFC" w14:textId="152CBAD1" w:rsidR="00E05C97" w:rsidRPr="00A373A3" w:rsidRDefault="00E05C97" w:rsidP="00E05C97">
      <w:pPr>
        <w:rPr>
          <w:rFonts w:ascii="Arial" w:hAnsi="Arial" w:cs="Arial"/>
        </w:rPr>
      </w:pPr>
      <w:r w:rsidRPr="00A373A3">
        <w:rPr>
          <w:rFonts w:ascii="Arial" w:hAnsi="Arial" w:cs="Arial"/>
        </w:rPr>
        <w:t xml:space="preserve">Il quarto motivo del ricorso proposto dalla Presidenza del Consiglio concerne la posizione dei soli </w:t>
      </w:r>
      <w:r w:rsidR="00A373A3" w:rsidRPr="00A373A3">
        <w:rPr>
          <w:rFonts w:ascii="Arial" w:hAnsi="Arial" w:cs="Arial"/>
        </w:rPr>
        <w:t>…</w:t>
      </w:r>
      <w:proofErr w:type="gramStart"/>
      <w:r w:rsidR="00A373A3" w:rsidRPr="00A373A3">
        <w:rPr>
          <w:rFonts w:ascii="Arial" w:hAnsi="Arial" w:cs="Arial"/>
        </w:rPr>
        <w:t>…….</w:t>
      </w:r>
      <w:proofErr w:type="gramEnd"/>
      <w:r w:rsidR="00A373A3" w:rsidRPr="00A373A3">
        <w:rPr>
          <w:rFonts w:ascii="Arial" w:hAnsi="Arial" w:cs="Arial"/>
        </w:rPr>
        <w:t>.</w:t>
      </w:r>
    </w:p>
    <w:p w14:paraId="59A4D34F" w14:textId="77777777" w:rsidR="00E05C97" w:rsidRPr="00A373A3" w:rsidRDefault="00E05C97" w:rsidP="00E05C97">
      <w:pPr>
        <w:rPr>
          <w:rFonts w:ascii="Arial" w:hAnsi="Arial" w:cs="Arial"/>
        </w:rPr>
      </w:pPr>
    </w:p>
    <w:p w14:paraId="234B6EC5" w14:textId="77777777" w:rsidR="00E05C97" w:rsidRPr="00A373A3" w:rsidRDefault="00E05C97" w:rsidP="00E05C97">
      <w:pPr>
        <w:rPr>
          <w:rFonts w:ascii="Arial" w:hAnsi="Arial" w:cs="Arial"/>
        </w:rPr>
      </w:pPr>
      <w:r w:rsidRPr="00A373A3">
        <w:rPr>
          <w:rFonts w:ascii="Arial" w:hAnsi="Arial" w:cs="Arial"/>
        </w:rPr>
        <w:t xml:space="preserve">Con esso è denunciata la violazione degli artt. 1223, 2056, 2697 c.c.; 4 commi 5 e 6 </w:t>
      </w:r>
      <w:proofErr w:type="spellStart"/>
      <w:r w:rsidRPr="00A373A3">
        <w:rPr>
          <w:rFonts w:ascii="Arial" w:hAnsi="Arial" w:cs="Arial"/>
        </w:rPr>
        <w:t>D.Lgs.</w:t>
      </w:r>
      <w:proofErr w:type="spellEnd"/>
      <w:r w:rsidRPr="00A373A3">
        <w:rPr>
          <w:rFonts w:ascii="Arial" w:hAnsi="Arial" w:cs="Arial"/>
        </w:rPr>
        <w:t xml:space="preserve"> 8.8.1991 n. 257; 11 comma 2, lett. a), </w:t>
      </w:r>
      <w:proofErr w:type="spellStart"/>
      <w:r w:rsidRPr="00A373A3">
        <w:rPr>
          <w:rFonts w:ascii="Arial" w:hAnsi="Arial" w:cs="Arial"/>
        </w:rPr>
        <w:t>D.Lgs.</w:t>
      </w:r>
      <w:proofErr w:type="spellEnd"/>
      <w:r w:rsidRPr="00A373A3">
        <w:rPr>
          <w:rFonts w:ascii="Arial" w:hAnsi="Arial" w:cs="Arial"/>
        </w:rPr>
        <w:t xml:space="preserve"> 19.10.1999 n. 370.</w:t>
      </w:r>
    </w:p>
    <w:p w14:paraId="1FE532B7" w14:textId="77777777" w:rsidR="00E05C97" w:rsidRPr="00A373A3" w:rsidRDefault="00E05C97" w:rsidP="00E05C97">
      <w:pPr>
        <w:rPr>
          <w:rFonts w:ascii="Arial" w:hAnsi="Arial" w:cs="Arial"/>
        </w:rPr>
      </w:pPr>
    </w:p>
    <w:p w14:paraId="36D76455" w14:textId="77777777" w:rsidR="00E05C97" w:rsidRPr="00A373A3" w:rsidRDefault="00E05C97" w:rsidP="00E05C97">
      <w:pPr>
        <w:rPr>
          <w:rFonts w:ascii="Arial" w:hAnsi="Arial" w:cs="Arial"/>
        </w:rPr>
      </w:pPr>
      <w:r w:rsidRPr="00A373A3">
        <w:rPr>
          <w:rFonts w:ascii="Arial" w:hAnsi="Arial" w:cs="Arial"/>
        </w:rPr>
        <w:t>La ricorrente deduce che la Corte d'Appello ha sovrastimato il danno, in quanto ha moltiplicato il risarcimento stabilito in via equitativa per ciascun anno di corso (euro 6.713,94) per un numero di anni eccedente quello effettivo. In particolare:</w:t>
      </w:r>
    </w:p>
    <w:p w14:paraId="0030E028" w14:textId="77777777" w:rsidR="00E05C97" w:rsidRPr="00A373A3" w:rsidRDefault="00E05C97" w:rsidP="00E05C97">
      <w:pPr>
        <w:rPr>
          <w:rFonts w:ascii="Arial" w:hAnsi="Arial" w:cs="Arial"/>
        </w:rPr>
      </w:pPr>
    </w:p>
    <w:p w14:paraId="6E1418C0" w14:textId="1F019758" w:rsidR="00E05C97" w:rsidRPr="00A373A3" w:rsidRDefault="00E05C97" w:rsidP="00E05C97">
      <w:pPr>
        <w:rPr>
          <w:rFonts w:ascii="Arial" w:hAnsi="Arial" w:cs="Arial"/>
        </w:rPr>
      </w:pPr>
      <w:r w:rsidRPr="00A373A3">
        <w:rPr>
          <w:rFonts w:ascii="Arial" w:hAnsi="Arial" w:cs="Arial"/>
        </w:rPr>
        <w:t xml:space="preserve">-) a </w:t>
      </w:r>
      <w:r w:rsidR="00A373A3" w:rsidRPr="00A373A3">
        <w:rPr>
          <w:rFonts w:ascii="Arial" w:hAnsi="Arial" w:cs="Arial"/>
        </w:rPr>
        <w:t>…..</w:t>
      </w:r>
      <w:r w:rsidRPr="00A373A3">
        <w:rPr>
          <w:rFonts w:ascii="Arial" w:hAnsi="Arial" w:cs="Arial"/>
        </w:rPr>
        <w:t>. è stato liquidato il risarcimento corrispondente ad un corso di specializzazione della durata di cinque anni invece di tre (tali indicati nella tabella a p. 7 del ricorso; deve ritenersi perciò un mero lapsus calami l'indicazione del numero "quattro" nella stessa p. 7, quinto capoverso);</w:t>
      </w:r>
    </w:p>
    <w:p w14:paraId="14065CC3" w14:textId="77777777" w:rsidR="00E05C97" w:rsidRPr="00A373A3" w:rsidRDefault="00E05C97" w:rsidP="00E05C97">
      <w:pPr>
        <w:rPr>
          <w:rFonts w:ascii="Arial" w:hAnsi="Arial" w:cs="Arial"/>
        </w:rPr>
      </w:pPr>
    </w:p>
    <w:p w14:paraId="532172FD" w14:textId="2EB3447D" w:rsidR="00E05C97" w:rsidRPr="00A373A3" w:rsidRDefault="00E05C97" w:rsidP="00E05C97">
      <w:pPr>
        <w:rPr>
          <w:rFonts w:ascii="Arial" w:hAnsi="Arial" w:cs="Arial"/>
        </w:rPr>
      </w:pPr>
      <w:r w:rsidRPr="00A373A3">
        <w:rPr>
          <w:rFonts w:ascii="Arial" w:hAnsi="Arial" w:cs="Arial"/>
        </w:rPr>
        <w:t>-) a</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è stato liquidato il risarcimento corrispondente ad un corso di specializzazione della durata di sette anni invece di quattro;</w:t>
      </w:r>
    </w:p>
    <w:p w14:paraId="45453F0F" w14:textId="77777777" w:rsidR="00E05C97" w:rsidRPr="00A373A3" w:rsidRDefault="00E05C97" w:rsidP="00E05C97">
      <w:pPr>
        <w:rPr>
          <w:rFonts w:ascii="Arial" w:hAnsi="Arial" w:cs="Arial"/>
        </w:rPr>
      </w:pPr>
    </w:p>
    <w:p w14:paraId="0C90F28D" w14:textId="52E5A051" w:rsidR="00E05C97" w:rsidRPr="00A373A3" w:rsidRDefault="00E05C97" w:rsidP="00E05C97">
      <w:pPr>
        <w:rPr>
          <w:rFonts w:ascii="Arial" w:hAnsi="Arial" w:cs="Arial"/>
        </w:rPr>
      </w:pPr>
      <w:r w:rsidRPr="00A373A3">
        <w:rPr>
          <w:rFonts w:ascii="Arial" w:hAnsi="Arial" w:cs="Arial"/>
        </w:rPr>
        <w:lastRenderedPageBreak/>
        <w:t>-) a</w:t>
      </w:r>
      <w:proofErr w:type="gramStart"/>
      <w:r w:rsidRPr="00A373A3">
        <w:rPr>
          <w:rFonts w:ascii="Arial" w:hAnsi="Arial" w:cs="Arial"/>
        </w:rPr>
        <w:t xml:space="preserve"> </w:t>
      </w:r>
      <w:r w:rsidR="00A373A3" w:rsidRPr="00A373A3">
        <w:rPr>
          <w:rFonts w:ascii="Arial" w:hAnsi="Arial" w:cs="Arial"/>
        </w:rPr>
        <w:t>….</w:t>
      </w:r>
      <w:proofErr w:type="gramEnd"/>
      <w:r w:rsidRPr="00A373A3">
        <w:rPr>
          <w:rFonts w:ascii="Arial" w:hAnsi="Arial" w:cs="Arial"/>
        </w:rPr>
        <w:t>. è stato liquidato il risarcimento corrispondente ad un corso di specializzazione della durata di cinque anni invece di quattro.</w:t>
      </w:r>
    </w:p>
    <w:p w14:paraId="2FB5C55E" w14:textId="77777777" w:rsidR="00E05C97" w:rsidRPr="00A373A3" w:rsidRDefault="00E05C97" w:rsidP="00E05C97">
      <w:pPr>
        <w:rPr>
          <w:rFonts w:ascii="Arial" w:hAnsi="Arial" w:cs="Arial"/>
        </w:rPr>
      </w:pPr>
    </w:p>
    <w:p w14:paraId="6B617F30" w14:textId="77777777" w:rsidR="00E05C97" w:rsidRPr="00A373A3" w:rsidRDefault="00E05C97" w:rsidP="00E05C97">
      <w:pPr>
        <w:rPr>
          <w:rFonts w:ascii="Arial" w:hAnsi="Arial" w:cs="Arial"/>
        </w:rPr>
      </w:pPr>
      <w:r w:rsidRPr="00A373A3">
        <w:rPr>
          <w:rFonts w:ascii="Arial" w:hAnsi="Arial" w:cs="Arial"/>
        </w:rPr>
        <w:t>5.1. I controricorrenti hanno eccepito l'inammissibilità di questo motivo di ricorso "per difetto di autosufficienza".</w:t>
      </w:r>
    </w:p>
    <w:p w14:paraId="16593EB0" w14:textId="77777777" w:rsidR="00E05C97" w:rsidRPr="00A373A3" w:rsidRDefault="00E05C97" w:rsidP="00E05C97">
      <w:pPr>
        <w:rPr>
          <w:rFonts w:ascii="Arial" w:hAnsi="Arial" w:cs="Arial"/>
        </w:rPr>
      </w:pPr>
    </w:p>
    <w:p w14:paraId="78C6AF4A" w14:textId="77777777" w:rsidR="00E05C97" w:rsidRPr="00A373A3" w:rsidRDefault="00E05C97" w:rsidP="00E05C97">
      <w:pPr>
        <w:rPr>
          <w:rFonts w:ascii="Arial" w:hAnsi="Arial" w:cs="Arial"/>
        </w:rPr>
      </w:pPr>
      <w:r w:rsidRPr="00A373A3">
        <w:rPr>
          <w:rFonts w:ascii="Arial" w:hAnsi="Arial" w:cs="Arial"/>
        </w:rPr>
        <w:t>L'eccezione è infondata.</w:t>
      </w:r>
    </w:p>
    <w:p w14:paraId="793FA36A" w14:textId="77777777" w:rsidR="00E05C97" w:rsidRPr="00A373A3" w:rsidRDefault="00E05C97" w:rsidP="00E05C97">
      <w:pPr>
        <w:rPr>
          <w:rFonts w:ascii="Arial" w:hAnsi="Arial" w:cs="Arial"/>
        </w:rPr>
      </w:pPr>
    </w:p>
    <w:p w14:paraId="196D0B54" w14:textId="77777777" w:rsidR="00E05C97" w:rsidRPr="00A373A3" w:rsidRDefault="00E05C97" w:rsidP="00E05C97">
      <w:pPr>
        <w:rPr>
          <w:rFonts w:ascii="Arial" w:hAnsi="Arial" w:cs="Arial"/>
        </w:rPr>
      </w:pPr>
      <w:r w:rsidRPr="00A373A3">
        <w:rPr>
          <w:rFonts w:ascii="Arial" w:hAnsi="Arial" w:cs="Arial"/>
        </w:rPr>
        <w:t xml:space="preserve">Il ricorso </w:t>
      </w:r>
      <w:proofErr w:type="gramStart"/>
      <w:r w:rsidRPr="00A373A3">
        <w:rPr>
          <w:rFonts w:ascii="Arial" w:hAnsi="Arial" w:cs="Arial"/>
        </w:rPr>
        <w:t>dell'Amministrazione infatti</w:t>
      </w:r>
      <w:proofErr w:type="gramEnd"/>
      <w:r w:rsidRPr="00A373A3">
        <w:rPr>
          <w:rFonts w:ascii="Arial" w:hAnsi="Arial" w:cs="Arial"/>
        </w:rPr>
        <w:t xml:space="preserve"> è talmente "autosufficiente" (</w:t>
      </w:r>
      <w:proofErr w:type="spellStart"/>
      <w:r w:rsidRPr="00A373A3">
        <w:rPr>
          <w:rFonts w:ascii="Arial" w:hAnsi="Arial" w:cs="Arial"/>
        </w:rPr>
        <w:t>rectius</w:t>
      </w:r>
      <w:proofErr w:type="spellEnd"/>
      <w:r w:rsidRPr="00A373A3">
        <w:rPr>
          <w:rFonts w:ascii="Arial" w:hAnsi="Arial" w:cs="Arial"/>
        </w:rPr>
        <w:t>, analitico) che ha trascritto integralmente la tabella predisposta dagli stessi odierni controricorrenti nel giudizio di revocazione, e che in parte qua ha contenuto confessorio.</w:t>
      </w:r>
    </w:p>
    <w:p w14:paraId="075845B3" w14:textId="77777777" w:rsidR="00E05C97" w:rsidRPr="00A373A3" w:rsidRDefault="00E05C97" w:rsidP="00E05C97">
      <w:pPr>
        <w:rPr>
          <w:rFonts w:ascii="Arial" w:hAnsi="Arial" w:cs="Arial"/>
        </w:rPr>
      </w:pPr>
    </w:p>
    <w:p w14:paraId="60768FA2" w14:textId="77777777" w:rsidR="00E05C97" w:rsidRPr="00A373A3" w:rsidRDefault="00E05C97" w:rsidP="00E05C97">
      <w:pPr>
        <w:rPr>
          <w:rFonts w:ascii="Arial" w:hAnsi="Arial" w:cs="Arial"/>
        </w:rPr>
      </w:pPr>
      <w:r w:rsidRPr="00A373A3">
        <w:rPr>
          <w:rFonts w:ascii="Arial" w:hAnsi="Arial" w:cs="Arial"/>
        </w:rPr>
        <w:t xml:space="preserve">5.2. Deve escludersi poi il dubbio che il motivo in esame possa avere ad oggetto un errore revocatorio. </w:t>
      </w:r>
      <w:proofErr w:type="gramStart"/>
      <w:r w:rsidRPr="00A373A3">
        <w:rPr>
          <w:rFonts w:ascii="Arial" w:hAnsi="Arial" w:cs="Arial"/>
        </w:rPr>
        <w:t>Infatti</w:t>
      </w:r>
      <w:proofErr w:type="gramEnd"/>
      <w:r w:rsidRPr="00A373A3">
        <w:rPr>
          <w:rFonts w:ascii="Arial" w:hAnsi="Arial" w:cs="Arial"/>
        </w:rPr>
        <w:t xml:space="preserve"> la durata dei vari corsi, l'entità del risarcimento, il numero di anni per i quali il risarcimento era dovuto hanno costituito altrettante questioni oggetto di dibattito processuale.</w:t>
      </w:r>
    </w:p>
    <w:p w14:paraId="3F712F1D" w14:textId="77777777" w:rsidR="00E05C97" w:rsidRPr="00A373A3" w:rsidRDefault="00E05C97" w:rsidP="00E05C97">
      <w:pPr>
        <w:rPr>
          <w:rFonts w:ascii="Arial" w:hAnsi="Arial" w:cs="Arial"/>
        </w:rPr>
      </w:pPr>
    </w:p>
    <w:p w14:paraId="74294FA3" w14:textId="77777777" w:rsidR="00E05C97" w:rsidRPr="00A373A3" w:rsidRDefault="00E05C97" w:rsidP="00E05C97">
      <w:pPr>
        <w:rPr>
          <w:rFonts w:ascii="Arial" w:hAnsi="Arial" w:cs="Arial"/>
        </w:rPr>
      </w:pPr>
      <w:r w:rsidRPr="00A373A3">
        <w:rPr>
          <w:rFonts w:ascii="Arial" w:hAnsi="Arial" w:cs="Arial"/>
        </w:rPr>
        <w:t>5.3. Nel merito il motivo è fondato.</w:t>
      </w:r>
    </w:p>
    <w:p w14:paraId="6FE113D4" w14:textId="77777777" w:rsidR="00E05C97" w:rsidRPr="00A373A3" w:rsidRDefault="00E05C97" w:rsidP="00E05C97">
      <w:pPr>
        <w:rPr>
          <w:rFonts w:ascii="Arial" w:hAnsi="Arial" w:cs="Arial"/>
        </w:rPr>
      </w:pPr>
    </w:p>
    <w:p w14:paraId="28C29059" w14:textId="739B7DA8" w:rsidR="00E05C97" w:rsidRPr="00A373A3" w:rsidRDefault="00E05C97" w:rsidP="00E05C97">
      <w:pPr>
        <w:rPr>
          <w:rFonts w:ascii="Arial" w:hAnsi="Arial" w:cs="Arial"/>
        </w:rPr>
      </w:pPr>
      <w:r w:rsidRPr="00A373A3">
        <w:rPr>
          <w:rFonts w:ascii="Arial" w:hAnsi="Arial" w:cs="Arial"/>
        </w:rPr>
        <w:t xml:space="preserve">La durata dei corsi di specializzazione frequentati da </w:t>
      </w:r>
      <w:proofErr w:type="gramStart"/>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è stata da essi stessa ammessa a p. 3 del ricorso n. 5477/21 (tre anni per </w:t>
      </w:r>
      <w:r w:rsidR="00A373A3" w:rsidRPr="00A373A3">
        <w:rPr>
          <w:rFonts w:ascii="Arial" w:hAnsi="Arial" w:cs="Arial"/>
        </w:rPr>
        <w:t>…..</w:t>
      </w:r>
      <w:r w:rsidRPr="00A373A3">
        <w:rPr>
          <w:rFonts w:ascii="Arial" w:hAnsi="Arial" w:cs="Arial"/>
        </w:rPr>
        <w:t xml:space="preserve">., quattro per </w:t>
      </w:r>
      <w:proofErr w:type="gramStart"/>
      <w:r w:rsidR="00A373A3" w:rsidRPr="00A373A3">
        <w:rPr>
          <w:rFonts w:ascii="Arial" w:hAnsi="Arial" w:cs="Arial"/>
        </w:rPr>
        <w:t>…….</w:t>
      </w:r>
      <w:proofErr w:type="gramEnd"/>
      <w:r w:rsidRPr="00A373A3">
        <w:rPr>
          <w:rFonts w:ascii="Arial" w:hAnsi="Arial" w:cs="Arial"/>
        </w:rPr>
        <w:t>).</w:t>
      </w:r>
    </w:p>
    <w:p w14:paraId="4B286233" w14:textId="77777777" w:rsidR="00E05C97" w:rsidRPr="00A373A3" w:rsidRDefault="00E05C97" w:rsidP="00E05C97">
      <w:pPr>
        <w:rPr>
          <w:rFonts w:ascii="Arial" w:hAnsi="Arial" w:cs="Arial"/>
        </w:rPr>
      </w:pPr>
    </w:p>
    <w:p w14:paraId="674C1D62" w14:textId="77777777" w:rsidR="00E05C97" w:rsidRPr="00A373A3" w:rsidRDefault="00E05C97" w:rsidP="00E05C97">
      <w:pPr>
        <w:rPr>
          <w:rFonts w:ascii="Arial" w:hAnsi="Arial" w:cs="Arial"/>
        </w:rPr>
      </w:pPr>
      <w:r w:rsidRPr="00A373A3">
        <w:rPr>
          <w:rFonts w:ascii="Arial" w:hAnsi="Arial" w:cs="Arial"/>
        </w:rPr>
        <w:t>La sentenza impugnata ha dunque effettivamente violato l'art. 1223 c.c. sotto il profilo del vizio di sussunzione, per avere accertato in fatto un danno di una certa durata, e liquidato un risarcimento per un danno di durata maggiore.</w:t>
      </w:r>
    </w:p>
    <w:p w14:paraId="6E103727" w14:textId="77777777" w:rsidR="00E05C97" w:rsidRPr="00A373A3" w:rsidRDefault="00E05C97" w:rsidP="00E05C97">
      <w:pPr>
        <w:rPr>
          <w:rFonts w:ascii="Arial" w:hAnsi="Arial" w:cs="Arial"/>
        </w:rPr>
      </w:pPr>
    </w:p>
    <w:p w14:paraId="7F20CB59" w14:textId="77777777" w:rsidR="00E05C97" w:rsidRPr="00A373A3" w:rsidRDefault="00E05C97" w:rsidP="00E05C97">
      <w:pPr>
        <w:rPr>
          <w:rFonts w:ascii="Arial" w:hAnsi="Arial" w:cs="Arial"/>
        </w:rPr>
      </w:pPr>
      <w:r w:rsidRPr="00A373A3">
        <w:rPr>
          <w:rFonts w:ascii="Arial" w:hAnsi="Arial" w:cs="Arial"/>
        </w:rPr>
        <w:t>6. Il ricorso incidentale n. 4220/23.</w:t>
      </w:r>
    </w:p>
    <w:p w14:paraId="28262306" w14:textId="77777777" w:rsidR="00E05C97" w:rsidRPr="00A373A3" w:rsidRDefault="00E05C97" w:rsidP="00E05C97">
      <w:pPr>
        <w:rPr>
          <w:rFonts w:ascii="Arial" w:hAnsi="Arial" w:cs="Arial"/>
        </w:rPr>
      </w:pPr>
    </w:p>
    <w:p w14:paraId="5A1A633D" w14:textId="2DD58738" w:rsidR="00E05C97" w:rsidRPr="00A373A3" w:rsidRDefault="00E05C97" w:rsidP="00E05C97">
      <w:pPr>
        <w:rPr>
          <w:rFonts w:ascii="Arial" w:hAnsi="Arial" w:cs="Arial"/>
        </w:rPr>
      </w:pPr>
      <w:r w:rsidRPr="00A373A3">
        <w:rPr>
          <w:rFonts w:ascii="Arial" w:hAnsi="Arial" w:cs="Arial"/>
        </w:rPr>
        <w:t xml:space="preserve">Con l'unico motivo di ricorso incidentale </w:t>
      </w:r>
      <w:r w:rsidR="00A373A3" w:rsidRPr="00A373A3">
        <w:rPr>
          <w:rFonts w:ascii="Arial" w:hAnsi="Arial" w:cs="Arial"/>
        </w:rPr>
        <w:t>………………</w:t>
      </w:r>
      <w:proofErr w:type="gramStart"/>
      <w:r w:rsidR="00A373A3" w:rsidRPr="00A373A3">
        <w:rPr>
          <w:rFonts w:ascii="Arial" w:hAnsi="Arial" w:cs="Arial"/>
        </w:rPr>
        <w:t>…….</w:t>
      </w:r>
      <w:proofErr w:type="gramEnd"/>
      <w:r w:rsidRPr="00A373A3">
        <w:rPr>
          <w:rFonts w:ascii="Arial" w:hAnsi="Arial" w:cs="Arial"/>
        </w:rPr>
        <w:t xml:space="preserve">lamentano sia la violazione degli artt. 1223, 1226, 1227 e 2056 c.c., dell'art. 11 della Legge n. 370/99 e del </w:t>
      </w:r>
      <w:proofErr w:type="spellStart"/>
      <w:r w:rsidRPr="00A373A3">
        <w:rPr>
          <w:rFonts w:ascii="Arial" w:hAnsi="Arial" w:cs="Arial"/>
        </w:rPr>
        <w:t>D.Lgs.</w:t>
      </w:r>
      <w:proofErr w:type="spellEnd"/>
      <w:r w:rsidRPr="00A373A3">
        <w:rPr>
          <w:rFonts w:ascii="Arial" w:hAnsi="Arial" w:cs="Arial"/>
        </w:rPr>
        <w:t xml:space="preserve"> n. 257/91, sia la "omessa, insufficiente o contraddittoria motivazione in punto di liquidazione del danno".</w:t>
      </w:r>
    </w:p>
    <w:p w14:paraId="415DEEA1" w14:textId="77777777" w:rsidR="00E05C97" w:rsidRPr="00A373A3" w:rsidRDefault="00E05C97" w:rsidP="00E05C97">
      <w:pPr>
        <w:rPr>
          <w:rFonts w:ascii="Arial" w:hAnsi="Arial" w:cs="Arial"/>
        </w:rPr>
      </w:pPr>
    </w:p>
    <w:p w14:paraId="4B987DAA" w14:textId="77777777" w:rsidR="00E05C97" w:rsidRPr="00A373A3" w:rsidRDefault="00E05C97" w:rsidP="00E05C97">
      <w:pPr>
        <w:rPr>
          <w:rFonts w:ascii="Arial" w:hAnsi="Arial" w:cs="Arial"/>
        </w:rPr>
      </w:pPr>
      <w:r w:rsidRPr="00A373A3">
        <w:rPr>
          <w:rFonts w:ascii="Arial" w:hAnsi="Arial" w:cs="Arial"/>
        </w:rPr>
        <w:lastRenderedPageBreak/>
        <w:t>I ricorrenti sostengono che la Corte d'Appello avrebbe erroneamente negato loro la liquidazione degli interessi compensativi sul credito risarcitorio.</w:t>
      </w:r>
    </w:p>
    <w:p w14:paraId="3419C12B" w14:textId="77777777" w:rsidR="00E05C97" w:rsidRPr="00A373A3" w:rsidRDefault="00E05C97" w:rsidP="00E05C97">
      <w:pPr>
        <w:rPr>
          <w:rFonts w:ascii="Arial" w:hAnsi="Arial" w:cs="Arial"/>
        </w:rPr>
      </w:pPr>
    </w:p>
    <w:p w14:paraId="5B14635D" w14:textId="77777777" w:rsidR="00E05C97" w:rsidRPr="00A373A3" w:rsidRDefault="00E05C97" w:rsidP="00E05C97">
      <w:pPr>
        <w:rPr>
          <w:rFonts w:ascii="Arial" w:hAnsi="Arial" w:cs="Arial"/>
        </w:rPr>
      </w:pPr>
      <w:r w:rsidRPr="00A373A3">
        <w:rPr>
          <w:rFonts w:ascii="Arial" w:hAnsi="Arial" w:cs="Arial"/>
        </w:rPr>
        <w:t>6.1. I ricorrenti incidentali hanno rinunciato all'impugnazione con la memoria depositata ex art. 380-bis.1 c.p.c.</w:t>
      </w:r>
    </w:p>
    <w:p w14:paraId="3834D156" w14:textId="77777777" w:rsidR="00E05C97" w:rsidRPr="00A373A3" w:rsidRDefault="00E05C97" w:rsidP="00E05C97">
      <w:pPr>
        <w:rPr>
          <w:rFonts w:ascii="Arial" w:hAnsi="Arial" w:cs="Arial"/>
        </w:rPr>
      </w:pPr>
    </w:p>
    <w:p w14:paraId="5D4F8EF5" w14:textId="77777777" w:rsidR="00E05C97" w:rsidRPr="00A373A3" w:rsidRDefault="00E05C97" w:rsidP="00E05C97">
      <w:pPr>
        <w:rPr>
          <w:rFonts w:ascii="Arial" w:hAnsi="Arial" w:cs="Arial"/>
        </w:rPr>
      </w:pPr>
      <w:r w:rsidRPr="00A373A3">
        <w:rPr>
          <w:rFonts w:ascii="Arial" w:hAnsi="Arial" w:cs="Arial"/>
        </w:rPr>
        <w:t>Su questo punto va perciò dichiarato estinto il giudizio di cassazione.</w:t>
      </w:r>
    </w:p>
    <w:p w14:paraId="502C281E" w14:textId="77777777" w:rsidR="00E05C97" w:rsidRPr="00A373A3" w:rsidRDefault="00E05C97" w:rsidP="00E05C97">
      <w:pPr>
        <w:rPr>
          <w:rFonts w:ascii="Arial" w:hAnsi="Arial" w:cs="Arial"/>
        </w:rPr>
      </w:pPr>
    </w:p>
    <w:p w14:paraId="490BDBF1" w14:textId="77777777" w:rsidR="00E05C97" w:rsidRPr="00A373A3" w:rsidRDefault="00E05C97" w:rsidP="00E05C97">
      <w:pPr>
        <w:rPr>
          <w:rFonts w:ascii="Arial" w:hAnsi="Arial" w:cs="Arial"/>
        </w:rPr>
      </w:pPr>
      <w:r w:rsidRPr="00A373A3">
        <w:rPr>
          <w:rFonts w:ascii="Arial" w:hAnsi="Arial" w:cs="Arial"/>
        </w:rPr>
        <w:t>7. Il ricorso n. 5477/21</w:t>
      </w:r>
    </w:p>
    <w:p w14:paraId="67018C9B" w14:textId="77777777" w:rsidR="00E05C97" w:rsidRPr="00A373A3" w:rsidRDefault="00E05C97" w:rsidP="00E05C97">
      <w:pPr>
        <w:rPr>
          <w:rFonts w:ascii="Arial" w:hAnsi="Arial" w:cs="Arial"/>
        </w:rPr>
      </w:pPr>
    </w:p>
    <w:p w14:paraId="417C1144" w14:textId="5E72DDAE" w:rsidR="00E05C97" w:rsidRPr="00A373A3" w:rsidRDefault="00E05C97" w:rsidP="00E05C97">
      <w:pPr>
        <w:rPr>
          <w:rFonts w:ascii="Arial" w:hAnsi="Arial" w:cs="Arial"/>
        </w:rPr>
      </w:pPr>
      <w:r w:rsidRPr="00A373A3">
        <w:rPr>
          <w:rFonts w:ascii="Arial" w:hAnsi="Arial" w:cs="Arial"/>
        </w:rPr>
        <w:t xml:space="preserve">Il ricorso n. 5477/21 va dichiarato inammissibile per sopravvenuta carenza di interesse, ex art. 100 c.p.c., con riferimento ai ricorrenti </w:t>
      </w:r>
      <w:r w:rsidR="00A373A3" w:rsidRPr="00A373A3">
        <w:rPr>
          <w:rFonts w:ascii="Arial" w:hAnsi="Arial" w:cs="Arial"/>
        </w:rPr>
        <w:t>………………………………</w:t>
      </w:r>
      <w:proofErr w:type="gramStart"/>
      <w:r w:rsidR="00A373A3" w:rsidRPr="00A373A3">
        <w:rPr>
          <w:rFonts w:ascii="Arial" w:hAnsi="Arial" w:cs="Arial"/>
        </w:rPr>
        <w:t>…….</w:t>
      </w:r>
      <w:proofErr w:type="gramEnd"/>
      <w:r w:rsidRPr="00A373A3">
        <w:rPr>
          <w:rFonts w:ascii="Arial" w:hAnsi="Arial" w:cs="Arial"/>
        </w:rPr>
        <w:t>, ed altri Omessi.</w:t>
      </w:r>
    </w:p>
    <w:p w14:paraId="4FAF3A50" w14:textId="77777777" w:rsidR="00E05C97" w:rsidRPr="00A373A3" w:rsidRDefault="00E05C97" w:rsidP="00E05C97">
      <w:pPr>
        <w:rPr>
          <w:rFonts w:ascii="Arial" w:hAnsi="Arial" w:cs="Arial"/>
        </w:rPr>
      </w:pPr>
    </w:p>
    <w:p w14:paraId="105CFC63" w14:textId="77777777" w:rsidR="00E05C97" w:rsidRPr="00A373A3" w:rsidRDefault="00E05C97" w:rsidP="00E05C97">
      <w:pPr>
        <w:rPr>
          <w:rFonts w:ascii="Arial" w:hAnsi="Arial" w:cs="Arial"/>
        </w:rPr>
      </w:pPr>
      <w:r w:rsidRPr="00A373A3">
        <w:rPr>
          <w:rFonts w:ascii="Arial" w:hAnsi="Arial" w:cs="Arial"/>
        </w:rPr>
        <w:t>Costoro, infatti, come già detto hanno vittoriosamente proposto impugnazione per revocazione della medesima sentenza impugnata in questa sede, sicché è venuto meno l'oggetto stesso dell'impugnazione per cassazione.</w:t>
      </w:r>
    </w:p>
    <w:p w14:paraId="5A4B15F7" w14:textId="77777777" w:rsidR="00E05C97" w:rsidRPr="00A373A3" w:rsidRDefault="00E05C97" w:rsidP="00E05C97">
      <w:pPr>
        <w:rPr>
          <w:rFonts w:ascii="Arial" w:hAnsi="Arial" w:cs="Arial"/>
        </w:rPr>
      </w:pPr>
    </w:p>
    <w:p w14:paraId="0D9680D2" w14:textId="77777777" w:rsidR="00E05C97" w:rsidRPr="00A373A3" w:rsidRDefault="00E05C97" w:rsidP="00E05C97">
      <w:pPr>
        <w:rPr>
          <w:rFonts w:ascii="Arial" w:hAnsi="Arial" w:cs="Arial"/>
        </w:rPr>
      </w:pPr>
      <w:r w:rsidRPr="00A373A3">
        <w:rPr>
          <w:rFonts w:ascii="Arial" w:hAnsi="Arial" w:cs="Arial"/>
        </w:rPr>
        <w:t>8. Il primo motivo del ricorso n. 5477/21.</w:t>
      </w:r>
    </w:p>
    <w:p w14:paraId="61D8B4D4" w14:textId="77777777" w:rsidR="00E05C97" w:rsidRPr="00A373A3" w:rsidRDefault="00E05C97" w:rsidP="00E05C97">
      <w:pPr>
        <w:rPr>
          <w:rFonts w:ascii="Arial" w:hAnsi="Arial" w:cs="Arial"/>
        </w:rPr>
      </w:pPr>
    </w:p>
    <w:p w14:paraId="519E203A" w14:textId="56B43245" w:rsidR="00E05C97" w:rsidRPr="00A373A3" w:rsidRDefault="00E05C97" w:rsidP="00E05C97">
      <w:pPr>
        <w:rPr>
          <w:rFonts w:ascii="Arial" w:hAnsi="Arial" w:cs="Arial"/>
        </w:rPr>
      </w:pPr>
      <w:r w:rsidRPr="00A373A3">
        <w:rPr>
          <w:rFonts w:ascii="Arial" w:hAnsi="Arial" w:cs="Arial"/>
        </w:rPr>
        <w:t xml:space="preserve">Il primo motivo del ricorso 5477/21, per quanto appena detto, viene esaminato con riferimento ai soli ricorrenti </w:t>
      </w:r>
      <w:proofErr w:type="gramStart"/>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ed altri Omessi.</w:t>
      </w:r>
    </w:p>
    <w:p w14:paraId="3A472A89" w14:textId="77777777" w:rsidR="00E05C97" w:rsidRPr="00A373A3" w:rsidRDefault="00E05C97" w:rsidP="00E05C97">
      <w:pPr>
        <w:rPr>
          <w:rFonts w:ascii="Arial" w:hAnsi="Arial" w:cs="Arial"/>
        </w:rPr>
      </w:pPr>
    </w:p>
    <w:p w14:paraId="57379EF6" w14:textId="77777777" w:rsidR="00E05C97" w:rsidRPr="00A373A3" w:rsidRDefault="00E05C97" w:rsidP="00E05C97">
      <w:pPr>
        <w:rPr>
          <w:rFonts w:ascii="Arial" w:hAnsi="Arial" w:cs="Arial"/>
        </w:rPr>
      </w:pPr>
      <w:r w:rsidRPr="00A373A3">
        <w:rPr>
          <w:rFonts w:ascii="Arial" w:hAnsi="Arial" w:cs="Arial"/>
        </w:rPr>
        <w:t>8.1. Con tale motivo è (formalmente) denunciata la violazione di dodici diverse norme sovranazionali, costituzionali ed ordinarie, nonché "l'omesso esame d'un fatto decisivo".</w:t>
      </w:r>
    </w:p>
    <w:p w14:paraId="0BDA315E" w14:textId="77777777" w:rsidR="00E05C97" w:rsidRPr="00A373A3" w:rsidRDefault="00E05C97" w:rsidP="00E05C97">
      <w:pPr>
        <w:rPr>
          <w:rFonts w:ascii="Arial" w:hAnsi="Arial" w:cs="Arial"/>
        </w:rPr>
      </w:pPr>
    </w:p>
    <w:p w14:paraId="4CA48923" w14:textId="77777777" w:rsidR="00E05C97" w:rsidRPr="00A81501" w:rsidRDefault="00E05C97" w:rsidP="00E05C97">
      <w:pPr>
        <w:rPr>
          <w:rFonts w:ascii="Arial" w:hAnsi="Arial" w:cs="Arial"/>
          <w:color w:val="002060"/>
        </w:rPr>
      </w:pPr>
      <w:r w:rsidRPr="00A81501">
        <w:rPr>
          <w:rFonts w:ascii="Arial" w:hAnsi="Arial" w:cs="Arial"/>
          <w:color w:val="002060"/>
        </w:rPr>
        <w:t>Al di là di tale ridondante intitolazione, nell'illustrazione del motivo si censura la sentenza d'appello nella parte in cui ha negato il risarcimento del danno da mancata attuazione della Direttiva 1982/76 in favore di quanti si erano iscritti alla scuola di specializzazione prima del 1982.</w:t>
      </w:r>
    </w:p>
    <w:p w14:paraId="5F2DE113" w14:textId="77777777" w:rsidR="00E05C97" w:rsidRPr="00A373A3" w:rsidRDefault="00E05C97" w:rsidP="00E05C97">
      <w:pPr>
        <w:rPr>
          <w:rFonts w:ascii="Arial" w:hAnsi="Arial" w:cs="Arial"/>
        </w:rPr>
      </w:pPr>
    </w:p>
    <w:p w14:paraId="7E207C2D" w14:textId="77777777" w:rsidR="00E05C97" w:rsidRPr="00A373A3" w:rsidRDefault="00E05C97" w:rsidP="00E05C97">
      <w:pPr>
        <w:rPr>
          <w:rFonts w:ascii="Arial" w:hAnsi="Arial" w:cs="Arial"/>
        </w:rPr>
      </w:pPr>
      <w:r w:rsidRPr="00A373A3">
        <w:rPr>
          <w:rFonts w:ascii="Arial" w:hAnsi="Arial" w:cs="Arial"/>
        </w:rPr>
        <w:t>8.2. Il motivo è fondato.</w:t>
      </w:r>
    </w:p>
    <w:p w14:paraId="3F48C83A" w14:textId="77777777" w:rsidR="00E05C97" w:rsidRPr="00A373A3" w:rsidRDefault="00E05C97" w:rsidP="00E05C97">
      <w:pPr>
        <w:rPr>
          <w:rFonts w:ascii="Arial" w:hAnsi="Arial" w:cs="Arial"/>
        </w:rPr>
      </w:pPr>
    </w:p>
    <w:p w14:paraId="663638E7" w14:textId="77777777" w:rsidR="00E05C97" w:rsidRPr="00A373A3" w:rsidRDefault="00E05C97" w:rsidP="00E05C97">
      <w:pPr>
        <w:rPr>
          <w:rFonts w:ascii="Arial" w:hAnsi="Arial" w:cs="Arial"/>
        </w:rPr>
      </w:pPr>
      <w:r w:rsidRPr="00A373A3">
        <w:rPr>
          <w:rFonts w:ascii="Arial" w:hAnsi="Arial" w:cs="Arial"/>
        </w:rPr>
        <w:lastRenderedPageBreak/>
        <w:t xml:space="preserve">Questa Corte, con l'ordinanza interlocutoria pronunciata da Cass. civ., Sez. Un., </w:t>
      </w:r>
      <w:proofErr w:type="spellStart"/>
      <w:r w:rsidRPr="00A373A3">
        <w:rPr>
          <w:rFonts w:ascii="Arial" w:hAnsi="Arial" w:cs="Arial"/>
        </w:rPr>
        <w:t>ord</w:t>
      </w:r>
      <w:proofErr w:type="spellEnd"/>
      <w:r w:rsidRPr="00A373A3">
        <w:rPr>
          <w:rFonts w:ascii="Arial" w:hAnsi="Arial" w:cs="Arial"/>
        </w:rPr>
        <w:t>. 29.10.2020 n. 23901, ha sottoposto alla Corte di giustizia la medesima questione di diritto oggi posta a fondamento del ricorso proposto dalla Presidenza del Consiglio.</w:t>
      </w:r>
    </w:p>
    <w:p w14:paraId="4931DBF8" w14:textId="77777777" w:rsidR="00E05C97" w:rsidRPr="00A373A3" w:rsidRDefault="00E05C97" w:rsidP="00E05C97">
      <w:pPr>
        <w:rPr>
          <w:rFonts w:ascii="Arial" w:hAnsi="Arial" w:cs="Arial"/>
        </w:rPr>
      </w:pPr>
    </w:p>
    <w:p w14:paraId="18D0A212" w14:textId="77777777" w:rsidR="00E05C97" w:rsidRPr="003227E8" w:rsidRDefault="00E05C97" w:rsidP="00E05C97">
      <w:pPr>
        <w:rPr>
          <w:rFonts w:ascii="Arial" w:hAnsi="Arial" w:cs="Arial"/>
          <w:color w:val="002060"/>
        </w:rPr>
      </w:pPr>
      <w:r w:rsidRPr="003227E8">
        <w:rPr>
          <w:rFonts w:ascii="Arial" w:hAnsi="Arial" w:cs="Arial"/>
          <w:color w:val="002060"/>
        </w:rPr>
        <w:t xml:space="preserve">La Corte di giustizia dell'unione europea, con sentenza n. 3 marzo 2022, in causa C-590/20, ha stabilito che "la situazione di un medico che si sia iscritto presso una scuola di specializzazione medica prima del 29 gennaio 1982 costituisce una situazione sorta prima dell'entrata in vigore della direttiva 82/76, ma i cui effetti futuri sono disciplinati da tale direttiva a partire dalla scadenza, il </w:t>
      </w:r>
      <w:proofErr w:type="gramStart"/>
      <w:r w:rsidRPr="003227E8">
        <w:rPr>
          <w:rFonts w:ascii="Arial" w:hAnsi="Arial" w:cs="Arial"/>
          <w:color w:val="002060"/>
        </w:rPr>
        <w:t>1 gennaio</w:t>
      </w:r>
      <w:proofErr w:type="gramEnd"/>
      <w:r w:rsidRPr="003227E8">
        <w:rPr>
          <w:rFonts w:ascii="Arial" w:hAnsi="Arial" w:cs="Arial"/>
          <w:color w:val="002060"/>
        </w:rPr>
        <w:t xml:space="preserve"> 1983, del termine di trasposizione di quest'ultima.</w:t>
      </w:r>
    </w:p>
    <w:p w14:paraId="16E65260" w14:textId="77777777" w:rsidR="00E05C97" w:rsidRPr="003227E8" w:rsidRDefault="00E05C97" w:rsidP="00E05C97">
      <w:pPr>
        <w:rPr>
          <w:rFonts w:ascii="Arial" w:hAnsi="Arial" w:cs="Arial"/>
          <w:color w:val="002060"/>
        </w:rPr>
      </w:pPr>
    </w:p>
    <w:p w14:paraId="1CF2EB71" w14:textId="77777777" w:rsidR="00E05C97" w:rsidRPr="003227E8" w:rsidRDefault="00E05C97" w:rsidP="00E05C97">
      <w:pPr>
        <w:rPr>
          <w:rFonts w:ascii="Arial" w:hAnsi="Arial" w:cs="Arial"/>
          <w:b/>
          <w:bCs/>
          <w:color w:val="002060"/>
        </w:rPr>
      </w:pPr>
      <w:r w:rsidRPr="003227E8">
        <w:rPr>
          <w:rFonts w:ascii="Arial" w:hAnsi="Arial" w:cs="Arial"/>
          <w:b/>
          <w:bCs/>
          <w:color w:val="002060"/>
        </w:rPr>
        <w:t xml:space="preserve">Di conseguenza, poiché... qualsiasi formazione a tempo pieno o a tempo ridotto come medico specialista iniziata nel corso dell'anno 1982 deve, per il periodo che va dal </w:t>
      </w:r>
      <w:proofErr w:type="gramStart"/>
      <w:r w:rsidRPr="003227E8">
        <w:rPr>
          <w:rFonts w:ascii="Arial" w:hAnsi="Arial" w:cs="Arial"/>
          <w:b/>
          <w:bCs/>
          <w:color w:val="002060"/>
        </w:rPr>
        <w:t>1 gennaio</w:t>
      </w:r>
      <w:proofErr w:type="gramEnd"/>
      <w:r w:rsidRPr="003227E8">
        <w:rPr>
          <w:rFonts w:ascii="Arial" w:hAnsi="Arial" w:cs="Arial"/>
          <w:b/>
          <w:bCs/>
          <w:color w:val="002060"/>
        </w:rPr>
        <w:t xml:space="preserve"> 1983 fino alla fine della formazione seguita, essere oggetto di una remunerazione adeguata, ai sensi dell'allegato della direttiva 75/363 modificata, tale obbligo di remunerazione vale anche, alle stesse condizioni, per le formazioni iniziate prima dell'entrata in vigore, il 29 gennaio 1982, della direttiva 82/76".</w:t>
      </w:r>
    </w:p>
    <w:p w14:paraId="2E3F1B3A" w14:textId="77777777" w:rsidR="00E05C97" w:rsidRPr="003227E8" w:rsidRDefault="00E05C97" w:rsidP="00E05C97">
      <w:pPr>
        <w:rPr>
          <w:rFonts w:ascii="Arial" w:hAnsi="Arial" w:cs="Arial"/>
          <w:b/>
          <w:bCs/>
          <w:color w:val="002060"/>
        </w:rPr>
      </w:pPr>
    </w:p>
    <w:p w14:paraId="46045D5B" w14:textId="77777777" w:rsidR="00E05C97" w:rsidRPr="003227E8" w:rsidRDefault="00E05C97" w:rsidP="00E05C97">
      <w:pPr>
        <w:rPr>
          <w:rFonts w:ascii="Arial" w:hAnsi="Arial" w:cs="Arial"/>
          <w:b/>
          <w:bCs/>
          <w:color w:val="002060"/>
        </w:rPr>
      </w:pPr>
      <w:r w:rsidRPr="003227E8">
        <w:rPr>
          <w:rFonts w:ascii="Arial" w:hAnsi="Arial" w:cs="Arial"/>
          <w:b/>
          <w:bCs/>
          <w:color w:val="002060"/>
        </w:rPr>
        <w:t>Tale principio è stato in seguito recepito dalle Sezioni Unite di questa Corte, le quali con sentenza n. 20278 del 23/06/2022 hanno stabilito che il diritto al risarcimento del danno da inadempimento della direttiva comunitaria n. 82/76/Cee spetta anche a quanti si sono iscritti a corsi di specializzazione negli anni accademici anteriori al 1982-1983.</w:t>
      </w:r>
    </w:p>
    <w:p w14:paraId="307E4B5E" w14:textId="77777777" w:rsidR="00E05C97" w:rsidRPr="003227E8" w:rsidRDefault="00E05C97" w:rsidP="00E05C97">
      <w:pPr>
        <w:rPr>
          <w:rFonts w:ascii="Arial" w:hAnsi="Arial" w:cs="Arial"/>
          <w:color w:val="002060"/>
        </w:rPr>
      </w:pPr>
    </w:p>
    <w:p w14:paraId="781E30C8" w14:textId="77777777" w:rsidR="00E05C97" w:rsidRPr="003227E8" w:rsidRDefault="00E05C97" w:rsidP="00E05C97">
      <w:pPr>
        <w:rPr>
          <w:rFonts w:ascii="Arial" w:hAnsi="Arial" w:cs="Arial"/>
          <w:b/>
          <w:bCs/>
          <w:color w:val="002060"/>
        </w:rPr>
      </w:pPr>
      <w:r w:rsidRPr="003227E8">
        <w:rPr>
          <w:rFonts w:ascii="Arial" w:hAnsi="Arial" w:cs="Arial"/>
          <w:b/>
          <w:bCs/>
          <w:color w:val="002060"/>
        </w:rPr>
        <w:t xml:space="preserve">In questo caso, però, il risarcimento è dovuto solo per il periodo di tempo intercorso tra il </w:t>
      </w:r>
      <w:proofErr w:type="gramStart"/>
      <w:r w:rsidRPr="003227E8">
        <w:rPr>
          <w:rFonts w:ascii="Arial" w:hAnsi="Arial" w:cs="Arial"/>
          <w:b/>
          <w:bCs/>
          <w:color w:val="002060"/>
        </w:rPr>
        <w:t>1 gennaio</w:t>
      </w:r>
      <w:proofErr w:type="gramEnd"/>
      <w:r w:rsidRPr="003227E8">
        <w:rPr>
          <w:rFonts w:ascii="Arial" w:hAnsi="Arial" w:cs="Arial"/>
          <w:b/>
          <w:bCs/>
          <w:color w:val="002060"/>
        </w:rPr>
        <w:t xml:space="preserve"> 1983 e la conclusione della scuola di specializzazione.</w:t>
      </w:r>
    </w:p>
    <w:p w14:paraId="39426E7B" w14:textId="77777777" w:rsidR="00E05C97" w:rsidRPr="00A373A3" w:rsidRDefault="00E05C97" w:rsidP="00E05C97">
      <w:pPr>
        <w:rPr>
          <w:rFonts w:ascii="Arial" w:hAnsi="Arial" w:cs="Arial"/>
        </w:rPr>
      </w:pPr>
    </w:p>
    <w:p w14:paraId="4495280B" w14:textId="77777777" w:rsidR="00E05C97" w:rsidRPr="00A373A3" w:rsidRDefault="00E05C97" w:rsidP="00E05C97">
      <w:pPr>
        <w:rPr>
          <w:rFonts w:ascii="Arial" w:hAnsi="Arial" w:cs="Arial"/>
        </w:rPr>
      </w:pPr>
      <w:r w:rsidRPr="00A373A3">
        <w:rPr>
          <w:rFonts w:ascii="Arial" w:hAnsi="Arial" w:cs="Arial"/>
        </w:rPr>
        <w:t>9. Il secondo motivo di ricorso.</w:t>
      </w:r>
    </w:p>
    <w:p w14:paraId="292E1327" w14:textId="77777777" w:rsidR="00E05C97" w:rsidRPr="00A373A3" w:rsidRDefault="00E05C97" w:rsidP="00E05C97">
      <w:pPr>
        <w:rPr>
          <w:rFonts w:ascii="Arial" w:hAnsi="Arial" w:cs="Arial"/>
        </w:rPr>
      </w:pPr>
    </w:p>
    <w:p w14:paraId="67A17AE2" w14:textId="3E1DE4D8" w:rsidR="00E05C97" w:rsidRPr="00A373A3" w:rsidRDefault="00E05C97" w:rsidP="00E05C97">
      <w:pPr>
        <w:rPr>
          <w:rFonts w:ascii="Arial" w:hAnsi="Arial" w:cs="Arial"/>
        </w:rPr>
      </w:pPr>
      <w:r w:rsidRPr="00A373A3">
        <w:rPr>
          <w:rFonts w:ascii="Arial" w:hAnsi="Arial" w:cs="Arial"/>
        </w:rPr>
        <w:t xml:space="preserve">Il secondo motivo di ricorso riguarda i soli </w:t>
      </w:r>
      <w:r w:rsidR="00A373A3" w:rsidRPr="00A373A3">
        <w:rPr>
          <w:rFonts w:ascii="Arial" w:hAnsi="Arial" w:cs="Arial"/>
        </w:rPr>
        <w:t>…………………………</w:t>
      </w:r>
      <w:r w:rsidRPr="00A373A3">
        <w:rPr>
          <w:rFonts w:ascii="Arial" w:hAnsi="Arial" w:cs="Arial"/>
        </w:rPr>
        <w:t>. ed altri Omessi e come già detto è inammissibile per sopravvenuta carenza di interesse.</w:t>
      </w:r>
    </w:p>
    <w:p w14:paraId="38F42763" w14:textId="77777777" w:rsidR="00E05C97" w:rsidRPr="00A373A3" w:rsidRDefault="00E05C97" w:rsidP="00E05C97">
      <w:pPr>
        <w:rPr>
          <w:rFonts w:ascii="Arial" w:hAnsi="Arial" w:cs="Arial"/>
        </w:rPr>
      </w:pPr>
    </w:p>
    <w:p w14:paraId="0997E167" w14:textId="7A9DA360" w:rsidR="00E05C97" w:rsidRPr="00A373A3" w:rsidRDefault="00E05C97" w:rsidP="00E05C97">
      <w:pPr>
        <w:rPr>
          <w:rFonts w:ascii="Arial" w:hAnsi="Arial" w:cs="Arial"/>
        </w:rPr>
      </w:pPr>
      <w:r w:rsidRPr="00A373A3">
        <w:rPr>
          <w:rFonts w:ascii="Arial" w:hAnsi="Arial" w:cs="Arial"/>
        </w:rPr>
        <w:t>10. Le spese del presente giudizio di legittimità saranno liquidate dal giudice del rinvio, tranne che per</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e </w:t>
      </w:r>
      <w:r w:rsidR="00A373A3" w:rsidRPr="00A373A3">
        <w:rPr>
          <w:rFonts w:ascii="Arial" w:hAnsi="Arial" w:cs="Arial"/>
        </w:rPr>
        <w:t>…….</w:t>
      </w:r>
    </w:p>
    <w:p w14:paraId="22AED721" w14:textId="77777777" w:rsidR="00E05C97" w:rsidRPr="00A373A3" w:rsidRDefault="00E05C97" w:rsidP="00E05C97">
      <w:pPr>
        <w:rPr>
          <w:rFonts w:ascii="Arial" w:hAnsi="Arial" w:cs="Arial"/>
        </w:rPr>
      </w:pPr>
    </w:p>
    <w:p w14:paraId="287FD4FF" w14:textId="77777777" w:rsidR="00E05C97" w:rsidRPr="00A373A3" w:rsidRDefault="00E05C97" w:rsidP="00E05C97">
      <w:pPr>
        <w:rPr>
          <w:rFonts w:ascii="Arial" w:hAnsi="Arial" w:cs="Arial"/>
        </w:rPr>
      </w:pPr>
      <w:r w:rsidRPr="00A373A3">
        <w:rPr>
          <w:rFonts w:ascii="Arial" w:hAnsi="Arial" w:cs="Arial"/>
        </w:rPr>
        <w:lastRenderedPageBreak/>
        <w:t xml:space="preserve">Per </w:t>
      </w:r>
      <w:proofErr w:type="gramStart"/>
      <w:r w:rsidRPr="00A373A3">
        <w:rPr>
          <w:rFonts w:ascii="Arial" w:hAnsi="Arial" w:cs="Arial"/>
        </w:rPr>
        <w:t>essi infatti</w:t>
      </w:r>
      <w:proofErr w:type="gramEnd"/>
      <w:r w:rsidRPr="00A373A3">
        <w:rPr>
          <w:rFonts w:ascii="Arial" w:hAnsi="Arial" w:cs="Arial"/>
        </w:rPr>
        <w:t xml:space="preserve"> il giudizio si esaurisce con la presente decisione; le relative spese - sulle quali questa Corte può provvedere ai sensi dell'art. 391, secondo comma, c.p.c. - vanno compensate: sussiste, invero, una soccombenza della Presidenza del Consiglio effettiva e sarebbe sussistita una soccombenza virtuale dei controricorrenti e ricorrenti incidentali.</w:t>
      </w:r>
    </w:p>
    <w:p w14:paraId="4B1B0377" w14:textId="77777777" w:rsidR="00E05C97" w:rsidRPr="00A373A3" w:rsidRDefault="00E05C97" w:rsidP="00E05C97">
      <w:pPr>
        <w:rPr>
          <w:rFonts w:ascii="Arial" w:hAnsi="Arial" w:cs="Arial"/>
        </w:rPr>
      </w:pPr>
    </w:p>
    <w:p w14:paraId="6660DB59" w14:textId="77777777" w:rsidR="00E05C97" w:rsidRPr="00A373A3" w:rsidRDefault="00E05C97" w:rsidP="00E05C97">
      <w:pPr>
        <w:rPr>
          <w:rFonts w:ascii="Arial" w:hAnsi="Arial" w:cs="Arial"/>
        </w:rPr>
      </w:pPr>
      <w:r w:rsidRPr="00A373A3">
        <w:rPr>
          <w:rFonts w:ascii="Arial" w:hAnsi="Arial" w:cs="Arial"/>
        </w:rPr>
        <w:t xml:space="preserve">Infatti la statuizione d'appello da essi censurata era conforme al consolidato orientamento di questa Corte, secondo cui "il risarcimento dei danni previsto in favore degli specializzandi in medicina frequentanti in epoca anteriore al 1991, è oggetto di un peculiare diritto </w:t>
      </w:r>
      <w:proofErr w:type="spellStart"/>
      <w:r w:rsidRPr="00A373A3">
        <w:rPr>
          <w:rFonts w:ascii="Arial" w:hAnsi="Arial" w:cs="Arial"/>
        </w:rPr>
        <w:t>pararisarcitorio</w:t>
      </w:r>
      <w:proofErr w:type="spellEnd"/>
      <w:r w:rsidRPr="00A373A3">
        <w:rPr>
          <w:rFonts w:ascii="Arial" w:hAnsi="Arial" w:cs="Arial"/>
        </w:rPr>
        <w:t xml:space="preserve">, la cui quantificazione equitativa - da compiersi sulla base delle indicazioni contenute nella legge 19 ottobre 1999, n. 370 - comporta esclusivamente la decorrenza degli interessi (e non anche la necessità della rivalutazione monetaria, salva la prova del maggior danno ai sensi dell'art. 1224, secondo comma, cod. civ.) dalla data della messa in mora, in quanto, con la monetizzazione effettuata dalla legge n. 370 del 1999, l'obbligazione risarcitoria ha acquistato carattere di obbligazione di valuta" (ex </w:t>
      </w:r>
      <w:proofErr w:type="spellStart"/>
      <w:r w:rsidRPr="00A373A3">
        <w:rPr>
          <w:rFonts w:ascii="Arial" w:hAnsi="Arial" w:cs="Arial"/>
        </w:rPr>
        <w:t>multis</w:t>
      </w:r>
      <w:proofErr w:type="spellEnd"/>
      <w:r w:rsidRPr="00A373A3">
        <w:rPr>
          <w:rFonts w:ascii="Arial" w:hAnsi="Arial" w:cs="Arial"/>
        </w:rPr>
        <w:t>, Sez. 6 - 3, Ordinanza n. 23635 del 06/11/2014; Sez. 3, Sentenza n. 1917 del 09/02/2012)..</w:t>
      </w:r>
    </w:p>
    <w:p w14:paraId="2CCBCD7C" w14:textId="77777777" w:rsidR="00E05C97" w:rsidRPr="00A373A3" w:rsidRDefault="00E05C97" w:rsidP="00E05C97">
      <w:pPr>
        <w:rPr>
          <w:rFonts w:ascii="Arial" w:hAnsi="Arial" w:cs="Arial"/>
        </w:rPr>
      </w:pPr>
    </w:p>
    <w:p w14:paraId="2196D3F5" w14:textId="77777777" w:rsidR="00E05C97" w:rsidRPr="00A373A3" w:rsidRDefault="00E05C97" w:rsidP="00E05C97">
      <w:pPr>
        <w:rPr>
          <w:rFonts w:ascii="Arial" w:hAnsi="Arial" w:cs="Arial"/>
        </w:rPr>
      </w:pPr>
      <w:r w:rsidRPr="00A373A3">
        <w:rPr>
          <w:rFonts w:ascii="Arial" w:hAnsi="Arial" w:cs="Arial"/>
        </w:rPr>
        <w:t>P.Q.M.</w:t>
      </w:r>
    </w:p>
    <w:p w14:paraId="324E238A" w14:textId="77777777" w:rsidR="00E05C97" w:rsidRPr="00A373A3" w:rsidRDefault="00E05C97" w:rsidP="00E05C97">
      <w:pPr>
        <w:rPr>
          <w:rFonts w:ascii="Arial" w:hAnsi="Arial" w:cs="Arial"/>
        </w:rPr>
      </w:pPr>
    </w:p>
    <w:p w14:paraId="7AB62E2F" w14:textId="77777777" w:rsidR="00E05C97" w:rsidRPr="00A373A3" w:rsidRDefault="00E05C97" w:rsidP="00E05C97">
      <w:pPr>
        <w:rPr>
          <w:rFonts w:ascii="Arial" w:hAnsi="Arial" w:cs="Arial"/>
        </w:rPr>
      </w:pPr>
      <w:r w:rsidRPr="00A373A3">
        <w:rPr>
          <w:rFonts w:ascii="Arial" w:hAnsi="Arial" w:cs="Arial"/>
        </w:rPr>
        <w:t xml:space="preserve">(-) previa riunione del ricorso </w:t>
      </w:r>
      <w:proofErr w:type="spellStart"/>
      <w:r w:rsidRPr="00A373A3">
        <w:rPr>
          <w:rFonts w:ascii="Arial" w:hAnsi="Arial" w:cs="Arial"/>
        </w:rPr>
        <w:t>r.g</w:t>
      </w:r>
      <w:proofErr w:type="spellEnd"/>
      <w:r w:rsidRPr="00A373A3">
        <w:rPr>
          <w:rFonts w:ascii="Arial" w:hAnsi="Arial" w:cs="Arial"/>
        </w:rPr>
        <w:t xml:space="preserve">. 4220/23 al ricorso </w:t>
      </w:r>
      <w:proofErr w:type="spellStart"/>
      <w:r w:rsidRPr="00A373A3">
        <w:rPr>
          <w:rFonts w:ascii="Arial" w:hAnsi="Arial" w:cs="Arial"/>
        </w:rPr>
        <w:t>r.g</w:t>
      </w:r>
      <w:proofErr w:type="spellEnd"/>
      <w:r w:rsidRPr="00A373A3">
        <w:rPr>
          <w:rFonts w:ascii="Arial" w:hAnsi="Arial" w:cs="Arial"/>
        </w:rPr>
        <w:t>. 5477/21;</w:t>
      </w:r>
    </w:p>
    <w:p w14:paraId="3A16C519" w14:textId="77777777" w:rsidR="00E05C97" w:rsidRPr="00A373A3" w:rsidRDefault="00E05C97" w:rsidP="00E05C97">
      <w:pPr>
        <w:rPr>
          <w:rFonts w:ascii="Arial" w:hAnsi="Arial" w:cs="Arial"/>
        </w:rPr>
      </w:pPr>
    </w:p>
    <w:p w14:paraId="16942C06" w14:textId="77777777" w:rsidR="00E05C97" w:rsidRPr="00A373A3" w:rsidRDefault="00E05C97" w:rsidP="00E05C97">
      <w:pPr>
        <w:rPr>
          <w:rFonts w:ascii="Arial" w:hAnsi="Arial" w:cs="Arial"/>
        </w:rPr>
      </w:pPr>
      <w:r w:rsidRPr="00A373A3">
        <w:rPr>
          <w:rFonts w:ascii="Arial" w:hAnsi="Arial" w:cs="Arial"/>
        </w:rPr>
        <w:t xml:space="preserve">(-) accoglie il quarto motivo del ricorso principale </w:t>
      </w:r>
      <w:proofErr w:type="spellStart"/>
      <w:r w:rsidRPr="00A373A3">
        <w:rPr>
          <w:rFonts w:ascii="Arial" w:hAnsi="Arial" w:cs="Arial"/>
        </w:rPr>
        <w:t>r.g</w:t>
      </w:r>
      <w:proofErr w:type="spellEnd"/>
      <w:r w:rsidRPr="00A373A3">
        <w:rPr>
          <w:rFonts w:ascii="Arial" w:hAnsi="Arial" w:cs="Arial"/>
        </w:rPr>
        <w:t xml:space="preserve">. 4220/23; dichiara inammissibili i restanti; dichiara estinto il ricorso incidentale proposto in seno al detto ricorso principale </w:t>
      </w:r>
      <w:proofErr w:type="spellStart"/>
      <w:r w:rsidRPr="00A373A3">
        <w:rPr>
          <w:rFonts w:ascii="Arial" w:hAnsi="Arial" w:cs="Arial"/>
        </w:rPr>
        <w:t>r.g</w:t>
      </w:r>
      <w:proofErr w:type="spellEnd"/>
      <w:r w:rsidRPr="00A373A3">
        <w:rPr>
          <w:rFonts w:ascii="Arial" w:hAnsi="Arial" w:cs="Arial"/>
        </w:rPr>
        <w:t>. 4220/23;</w:t>
      </w:r>
    </w:p>
    <w:p w14:paraId="4D6990C9" w14:textId="77777777" w:rsidR="00E05C97" w:rsidRPr="00A373A3" w:rsidRDefault="00E05C97" w:rsidP="00E05C97">
      <w:pPr>
        <w:rPr>
          <w:rFonts w:ascii="Arial" w:hAnsi="Arial" w:cs="Arial"/>
        </w:rPr>
      </w:pPr>
    </w:p>
    <w:p w14:paraId="65E4481B" w14:textId="77777777" w:rsidR="00E05C97" w:rsidRPr="00A373A3" w:rsidRDefault="00E05C97" w:rsidP="00E05C97">
      <w:pPr>
        <w:rPr>
          <w:rFonts w:ascii="Arial" w:hAnsi="Arial" w:cs="Arial"/>
        </w:rPr>
      </w:pPr>
      <w:r w:rsidRPr="00A373A3">
        <w:rPr>
          <w:rFonts w:ascii="Arial" w:hAnsi="Arial" w:cs="Arial"/>
        </w:rPr>
        <w:t xml:space="preserve">(-) accoglie il primo motivo del ricorso </w:t>
      </w:r>
      <w:proofErr w:type="spellStart"/>
      <w:r w:rsidRPr="00A373A3">
        <w:rPr>
          <w:rFonts w:ascii="Arial" w:hAnsi="Arial" w:cs="Arial"/>
        </w:rPr>
        <w:t>r.g</w:t>
      </w:r>
      <w:proofErr w:type="spellEnd"/>
      <w:r w:rsidRPr="00A373A3">
        <w:rPr>
          <w:rFonts w:ascii="Arial" w:hAnsi="Arial" w:cs="Arial"/>
        </w:rPr>
        <w:t>. 5477/21; dichiara inammissibile il secondo;</w:t>
      </w:r>
    </w:p>
    <w:p w14:paraId="01AF32E4" w14:textId="77777777" w:rsidR="00E05C97" w:rsidRPr="00A373A3" w:rsidRDefault="00E05C97" w:rsidP="00E05C97">
      <w:pPr>
        <w:rPr>
          <w:rFonts w:ascii="Arial" w:hAnsi="Arial" w:cs="Arial"/>
        </w:rPr>
      </w:pPr>
    </w:p>
    <w:p w14:paraId="39400AB4" w14:textId="13A33049" w:rsidR="00E05C97" w:rsidRPr="00A373A3" w:rsidRDefault="00E05C97" w:rsidP="00E05C97">
      <w:pPr>
        <w:rPr>
          <w:rFonts w:ascii="Arial" w:hAnsi="Arial" w:cs="Arial"/>
        </w:rPr>
      </w:pPr>
      <w:r w:rsidRPr="00A373A3">
        <w:rPr>
          <w:rFonts w:ascii="Arial" w:hAnsi="Arial" w:cs="Arial"/>
        </w:rPr>
        <w:t>(-) cassa le sentenze rispettivamente impugnate con i due ricorsi in relazione ai motivi accolti e rinvia i giudizi davanti alla Corte d'Appello di Roma, in diversa composizione, cui demanda di provvedere anche sulle spese del giudizio di legittimità, ad eccezione del rapporto processuale tra le amministrazioni da un lato, e</w:t>
      </w:r>
      <w:proofErr w:type="gramStart"/>
      <w:r w:rsidRPr="00A373A3">
        <w:rPr>
          <w:rFonts w:ascii="Arial" w:hAnsi="Arial" w:cs="Arial"/>
        </w:rPr>
        <w:t xml:space="preserve"> </w:t>
      </w:r>
      <w:r w:rsidR="00A373A3" w:rsidRPr="00A373A3">
        <w:rPr>
          <w:rFonts w:ascii="Arial" w:hAnsi="Arial" w:cs="Arial"/>
        </w:rPr>
        <w:t>….</w:t>
      </w:r>
      <w:proofErr w:type="gramEnd"/>
      <w:r w:rsidR="00A373A3" w:rsidRPr="00A373A3">
        <w:rPr>
          <w:rFonts w:ascii="Arial" w:hAnsi="Arial" w:cs="Arial"/>
        </w:rPr>
        <w:t>.</w:t>
      </w:r>
      <w:r w:rsidRPr="00A373A3">
        <w:rPr>
          <w:rFonts w:ascii="Arial" w:hAnsi="Arial" w:cs="Arial"/>
        </w:rPr>
        <w:t xml:space="preserve"> e</w:t>
      </w:r>
      <w:proofErr w:type="gramStart"/>
      <w:r w:rsidRPr="00A373A3">
        <w:rPr>
          <w:rFonts w:ascii="Arial" w:hAnsi="Arial" w:cs="Arial"/>
        </w:rPr>
        <w:t xml:space="preserve"> </w:t>
      </w:r>
      <w:r w:rsidR="00A373A3" w:rsidRPr="00A373A3">
        <w:rPr>
          <w:rFonts w:ascii="Arial" w:hAnsi="Arial" w:cs="Arial"/>
        </w:rPr>
        <w:t>….</w:t>
      </w:r>
      <w:proofErr w:type="gramEnd"/>
      <w:r w:rsidRPr="00A373A3">
        <w:rPr>
          <w:rFonts w:ascii="Arial" w:hAnsi="Arial" w:cs="Arial"/>
        </w:rPr>
        <w:t>. dall'altro, le quali sono dichiarate compensate.</w:t>
      </w:r>
    </w:p>
    <w:p w14:paraId="68E765DF" w14:textId="77777777" w:rsidR="00E05C97" w:rsidRPr="00A373A3" w:rsidRDefault="00E05C97" w:rsidP="00E05C97">
      <w:pPr>
        <w:rPr>
          <w:rFonts w:ascii="Arial" w:hAnsi="Arial" w:cs="Arial"/>
        </w:rPr>
      </w:pPr>
    </w:p>
    <w:p w14:paraId="103BFBA0" w14:textId="77777777" w:rsidR="00E05C97" w:rsidRPr="00A373A3" w:rsidRDefault="00E05C97" w:rsidP="00E05C97">
      <w:pPr>
        <w:rPr>
          <w:rFonts w:ascii="Arial" w:hAnsi="Arial" w:cs="Arial"/>
        </w:rPr>
      </w:pPr>
      <w:proofErr w:type="gramStart"/>
      <w:r w:rsidRPr="00A373A3">
        <w:rPr>
          <w:rFonts w:ascii="Arial" w:hAnsi="Arial" w:cs="Arial"/>
        </w:rPr>
        <w:t>Cosi</w:t>
      </w:r>
      <w:proofErr w:type="gramEnd"/>
      <w:r w:rsidRPr="00A373A3">
        <w:rPr>
          <w:rFonts w:ascii="Arial" w:hAnsi="Arial" w:cs="Arial"/>
        </w:rPr>
        <w:t xml:space="preserve"> deciso in Roma, il 4 giugno 2026.</w:t>
      </w:r>
    </w:p>
    <w:p w14:paraId="6830D3E8" w14:textId="77777777" w:rsidR="00E05C97" w:rsidRPr="00A373A3" w:rsidRDefault="00E05C97" w:rsidP="00E05C97">
      <w:pPr>
        <w:rPr>
          <w:rFonts w:ascii="Arial" w:hAnsi="Arial" w:cs="Arial"/>
        </w:rPr>
      </w:pPr>
    </w:p>
    <w:p w14:paraId="679DD294" w14:textId="0CD5A6A7" w:rsidR="00E05C97" w:rsidRPr="00D25541" w:rsidRDefault="00E05C97" w:rsidP="00E05C97">
      <w:pPr>
        <w:rPr>
          <w:rFonts w:ascii="Arial" w:hAnsi="Arial" w:cs="Arial"/>
        </w:rPr>
      </w:pPr>
      <w:r w:rsidRPr="00A373A3">
        <w:rPr>
          <w:rFonts w:ascii="Arial" w:hAnsi="Arial" w:cs="Arial"/>
        </w:rPr>
        <w:t>Depositato in Cancelleria il 9 luglio 2026</w:t>
      </w:r>
    </w:p>
    <w:sectPr w:rsidR="00E05C97" w:rsidRPr="00D255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97"/>
    <w:rsid w:val="00016ADF"/>
    <w:rsid w:val="001E1FBC"/>
    <w:rsid w:val="0028686D"/>
    <w:rsid w:val="003227E8"/>
    <w:rsid w:val="00502409"/>
    <w:rsid w:val="007F404C"/>
    <w:rsid w:val="008D6554"/>
    <w:rsid w:val="00993E55"/>
    <w:rsid w:val="00A373A3"/>
    <w:rsid w:val="00A81501"/>
    <w:rsid w:val="00AB5BF8"/>
    <w:rsid w:val="00AF26E3"/>
    <w:rsid w:val="00C66391"/>
    <w:rsid w:val="00D25541"/>
    <w:rsid w:val="00E05C97"/>
    <w:rsid w:val="00F14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29AF"/>
  <w15:chartTrackingRefBased/>
  <w15:docId w15:val="{101090D0-B29E-4911-B996-9A98CF2B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05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05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05C9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05C9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05C9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05C9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05C9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05C9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05C9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5C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05C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05C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05C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05C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05C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05C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05C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05C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E05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05C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05C9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05C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05C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05C97"/>
    <w:rPr>
      <w:i/>
      <w:iCs/>
      <w:color w:val="404040" w:themeColor="text1" w:themeTint="BF"/>
    </w:rPr>
  </w:style>
  <w:style w:type="paragraph" w:styleId="Paragrafoelenco">
    <w:name w:val="List Paragraph"/>
    <w:basedOn w:val="Normale"/>
    <w:uiPriority w:val="34"/>
    <w:qFormat/>
    <w:rsid w:val="00E05C97"/>
    <w:pPr>
      <w:ind w:left="720"/>
      <w:contextualSpacing/>
    </w:pPr>
  </w:style>
  <w:style w:type="character" w:styleId="Enfasiintensa">
    <w:name w:val="Intense Emphasis"/>
    <w:basedOn w:val="Carpredefinitoparagrafo"/>
    <w:uiPriority w:val="21"/>
    <w:qFormat/>
    <w:rsid w:val="00E05C97"/>
    <w:rPr>
      <w:i/>
      <w:iCs/>
      <w:color w:val="0F4761" w:themeColor="accent1" w:themeShade="BF"/>
    </w:rPr>
  </w:style>
  <w:style w:type="paragraph" w:styleId="Citazioneintensa">
    <w:name w:val="Intense Quote"/>
    <w:basedOn w:val="Normale"/>
    <w:next w:val="Normale"/>
    <w:link w:val="CitazioneintensaCarattere"/>
    <w:uiPriority w:val="30"/>
    <w:qFormat/>
    <w:rsid w:val="00E05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05C97"/>
    <w:rPr>
      <w:i/>
      <w:iCs/>
      <w:color w:val="0F4761" w:themeColor="accent1" w:themeShade="BF"/>
    </w:rPr>
  </w:style>
  <w:style w:type="character" w:styleId="Riferimentointenso">
    <w:name w:val="Intense Reference"/>
    <w:basedOn w:val="Carpredefinitoparagrafo"/>
    <w:uiPriority w:val="32"/>
    <w:qFormat/>
    <w:rsid w:val="00E05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2745</Words>
  <Characters>15652</Characters>
  <Application>Microsoft Office Word</Application>
  <DocSecurity>0</DocSecurity>
  <Lines>130</Lines>
  <Paragraphs>36</Paragraphs>
  <ScaleCrop>false</ScaleCrop>
  <Company>FNOMCeO</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Marcello Fontana</cp:lastModifiedBy>
  <cp:revision>4</cp:revision>
  <dcterms:created xsi:type="dcterms:W3CDTF">2026-07-29T12:01:00Z</dcterms:created>
  <dcterms:modified xsi:type="dcterms:W3CDTF">2026-07-29T12:02:00Z</dcterms:modified>
</cp:coreProperties>
</file>