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F6" w:rsidRPr="00CC34A1" w:rsidRDefault="00713AF6" w:rsidP="00713A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UniversLTStd-LightCn"/>
          <w:i/>
          <w:sz w:val="28"/>
          <w:szCs w:val="20"/>
        </w:rPr>
      </w:pPr>
      <w:r w:rsidRPr="00CC34A1">
        <w:rPr>
          <w:rFonts w:asciiTheme="majorHAnsi" w:hAnsiTheme="majorHAnsi" w:cs="UniversLTStd-LightCn"/>
          <w:i/>
          <w:sz w:val="28"/>
          <w:szCs w:val="20"/>
        </w:rPr>
        <w:t>Il Sistema di Emergenza-Urgenza</w:t>
      </w:r>
      <w:r>
        <w:rPr>
          <w:rFonts w:asciiTheme="majorHAnsi" w:hAnsiTheme="majorHAnsi" w:cs="UniversLTStd-LightCn"/>
          <w:i/>
          <w:sz w:val="28"/>
          <w:szCs w:val="20"/>
        </w:rPr>
        <w:t xml:space="preserve"> in Italia</w:t>
      </w:r>
    </w:p>
    <w:p w:rsidR="00A30D3A" w:rsidRPr="00CC34A1" w:rsidRDefault="00A30D3A" w:rsidP="00713AF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UniversLTStd-LightCn"/>
          <w:i/>
          <w:sz w:val="28"/>
          <w:szCs w:val="20"/>
        </w:rPr>
      </w:pPr>
      <w:r w:rsidRPr="00CC34A1">
        <w:rPr>
          <w:rFonts w:asciiTheme="majorHAnsi" w:hAnsiTheme="majorHAnsi" w:cs="UniversLTStd-LightCn"/>
          <w:i/>
          <w:sz w:val="28"/>
          <w:szCs w:val="20"/>
        </w:rPr>
        <w:t>Come affronta le maxiemergenze?</w:t>
      </w:r>
    </w:p>
    <w:p w:rsidR="00A30D3A" w:rsidRPr="00CC34A1" w:rsidRDefault="00A30D3A" w:rsidP="00A30D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="UniversLTStd-LightCn"/>
          <w:i/>
          <w:sz w:val="28"/>
          <w:szCs w:val="20"/>
        </w:rPr>
      </w:pPr>
    </w:p>
    <w:p w:rsidR="00A30D3A" w:rsidRPr="00CC34A1" w:rsidRDefault="00A30D3A" w:rsidP="00A30D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="UniversLTStd-LightCn"/>
          <w:i/>
          <w:sz w:val="28"/>
          <w:szCs w:val="20"/>
        </w:rPr>
      </w:pPr>
    </w:p>
    <w:p w:rsidR="00435E5F" w:rsidRPr="00CC34A1" w:rsidRDefault="00AA225E" w:rsidP="00713A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UniversLTStd-LightCn"/>
          <w:i/>
          <w:sz w:val="28"/>
          <w:szCs w:val="20"/>
        </w:rPr>
      </w:pPr>
      <w:r>
        <w:rPr>
          <w:rFonts w:asciiTheme="majorHAnsi" w:hAnsiTheme="majorHAnsi" w:cs="UniversLTStd-LightCn"/>
          <w:i/>
          <w:sz w:val="28"/>
          <w:szCs w:val="20"/>
        </w:rPr>
        <w:t>“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In Italia i Professionisti della Emergenza quotidianamente sono impegnati a gestire il caos in ambito</w:t>
      </w:r>
      <w:r w:rsidR="00CC34A1">
        <w:rPr>
          <w:rFonts w:asciiTheme="majorHAnsi" w:hAnsiTheme="majorHAnsi" w:cs="UniversLTStd-LightCn"/>
          <w:i/>
          <w:sz w:val="28"/>
          <w:szCs w:val="20"/>
        </w:rPr>
        <w:t xml:space="preserve"> </w:t>
      </w:r>
      <w:proofErr w:type="spellStart"/>
      <w:r w:rsidR="00A30D3A" w:rsidRPr="00CC34A1">
        <w:rPr>
          <w:rFonts w:asciiTheme="majorHAnsi" w:hAnsiTheme="majorHAnsi" w:cs="UniversLTStd-LightCn"/>
          <w:i/>
          <w:sz w:val="28"/>
          <w:szCs w:val="20"/>
        </w:rPr>
        <w:t>Pre-Ospedaliero</w:t>
      </w:r>
      <w:proofErr w:type="spellEnd"/>
      <w:r w:rsidR="00A30D3A" w:rsidRPr="00CC34A1">
        <w:rPr>
          <w:rFonts w:asciiTheme="majorHAnsi" w:hAnsiTheme="majorHAnsi" w:cs="UniversLTStd-LightCn"/>
          <w:i/>
          <w:sz w:val="28"/>
          <w:szCs w:val="20"/>
        </w:rPr>
        <w:t xml:space="preserve"> ed Ospedaliero. La instabilità geofisica della nostra nazione ci impone, inoltre, la</w:t>
      </w:r>
      <w:r w:rsidR="00CC34A1">
        <w:rPr>
          <w:rFonts w:asciiTheme="majorHAnsi" w:hAnsiTheme="majorHAnsi" w:cs="UniversLTStd-LightCn"/>
          <w:i/>
          <w:sz w:val="28"/>
          <w:szCs w:val="20"/>
        </w:rPr>
        <w:t xml:space="preserve"> 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elaborazione di modelli organizzativi Regionali e Nazionali in coerenza con i più recenti progetti</w:t>
      </w:r>
      <w:r w:rsidR="00CC34A1">
        <w:rPr>
          <w:rFonts w:asciiTheme="majorHAnsi" w:hAnsiTheme="majorHAnsi" w:cs="UniversLTStd-LightCn"/>
          <w:i/>
          <w:sz w:val="28"/>
          <w:szCs w:val="20"/>
        </w:rPr>
        <w:t xml:space="preserve"> 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Europei. I disastri, infatti sia di origine naturale che antropica causano gravi ripercussioni sulla</w:t>
      </w:r>
      <w:r w:rsidR="00713AF6">
        <w:rPr>
          <w:rFonts w:asciiTheme="majorHAnsi" w:hAnsiTheme="majorHAnsi" w:cs="UniversLTStd-LightCn"/>
          <w:i/>
          <w:sz w:val="28"/>
          <w:szCs w:val="20"/>
        </w:rPr>
        <w:t xml:space="preserve"> 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salute pubblica, sia in termini di vite umane che di interruzioni di servizi essenziali per la popolazione</w:t>
      </w:r>
      <w:r w:rsidR="00713AF6">
        <w:rPr>
          <w:rFonts w:asciiTheme="majorHAnsi" w:hAnsiTheme="majorHAnsi" w:cs="UniversLTStd-LightCn"/>
          <w:i/>
          <w:sz w:val="28"/>
          <w:szCs w:val="20"/>
        </w:rPr>
        <w:t xml:space="preserve"> 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colpita.</w:t>
      </w:r>
      <w:r w:rsidR="00F14EC1" w:rsidRPr="00CC34A1">
        <w:rPr>
          <w:rFonts w:asciiTheme="majorHAnsi" w:hAnsiTheme="majorHAnsi" w:cs="UniversLTStd-LightCn"/>
          <w:i/>
          <w:sz w:val="28"/>
          <w:szCs w:val="20"/>
        </w:rPr>
        <w:t xml:space="preserve"> 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Diventa sempre più urgente, pertanto</w:t>
      </w:r>
      <w:r w:rsidR="00713AF6">
        <w:rPr>
          <w:rFonts w:asciiTheme="majorHAnsi" w:hAnsiTheme="majorHAnsi" w:cs="UniversLTStd-LightCn"/>
          <w:i/>
          <w:sz w:val="28"/>
          <w:szCs w:val="20"/>
        </w:rPr>
        <w:t>,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 xml:space="preserve"> l’esigenza di garantire una uniforme gestione dei Disastri</w:t>
      </w:r>
      <w:r w:rsidR="00D005D3">
        <w:rPr>
          <w:rFonts w:asciiTheme="majorHAnsi" w:hAnsiTheme="majorHAnsi" w:cs="UniversLTStd-LightCn"/>
          <w:i/>
          <w:sz w:val="28"/>
          <w:szCs w:val="20"/>
        </w:rPr>
        <w:t xml:space="preserve"> 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nel contesto della Rete Nazionale della Emergenza-Urgenza.</w:t>
      </w:r>
      <w:r w:rsidR="00D005D3">
        <w:rPr>
          <w:rFonts w:asciiTheme="majorHAnsi" w:hAnsiTheme="majorHAnsi" w:cs="UniversLTStd-LightCn"/>
          <w:i/>
          <w:sz w:val="28"/>
          <w:szCs w:val="20"/>
        </w:rPr>
        <w:t xml:space="preserve"> 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Il Convegno Nazionale FIMEUC 2013 affronta in questa direzione il tema delle Maxiemergenze</w:t>
      </w:r>
      <w:r w:rsidR="00D005D3">
        <w:rPr>
          <w:rFonts w:asciiTheme="majorHAnsi" w:hAnsiTheme="majorHAnsi" w:cs="UniversLTStd-LightCn"/>
          <w:i/>
          <w:sz w:val="28"/>
          <w:szCs w:val="20"/>
        </w:rPr>
        <w:t xml:space="preserve"> 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nei suoi aspetti di Pianificazione, Gestione e Formazione</w:t>
      </w:r>
      <w:r>
        <w:rPr>
          <w:rFonts w:asciiTheme="majorHAnsi" w:hAnsiTheme="majorHAnsi" w:cs="UniversLTStd-LightCn"/>
          <w:i/>
          <w:sz w:val="28"/>
          <w:szCs w:val="20"/>
        </w:rPr>
        <w:t>”</w:t>
      </w:r>
      <w:r w:rsidR="00A30D3A" w:rsidRPr="00CC34A1">
        <w:rPr>
          <w:rFonts w:asciiTheme="majorHAnsi" w:hAnsiTheme="majorHAnsi" w:cs="UniversLTStd-LightCn"/>
          <w:i/>
          <w:sz w:val="28"/>
          <w:szCs w:val="20"/>
        </w:rPr>
        <w:t>.</w:t>
      </w:r>
    </w:p>
    <w:p w:rsidR="00CC34A1" w:rsidRDefault="00CC34A1" w:rsidP="00CA77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LTStd-LightCn"/>
          <w:i/>
          <w:sz w:val="28"/>
          <w:szCs w:val="20"/>
        </w:rPr>
      </w:pPr>
    </w:p>
    <w:p w:rsidR="00CC34A1" w:rsidRDefault="00CC34A1" w:rsidP="00CA776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niversLTStd-LightCn"/>
          <w:i/>
          <w:sz w:val="28"/>
          <w:szCs w:val="20"/>
        </w:rPr>
      </w:pPr>
    </w:p>
    <w:p w:rsidR="00D005D3" w:rsidRDefault="00CA776F" w:rsidP="00D005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UniversLTStd-LightCn"/>
          <w:i/>
          <w:sz w:val="28"/>
          <w:szCs w:val="20"/>
        </w:rPr>
      </w:pPr>
      <w:r w:rsidRPr="00CC34A1">
        <w:rPr>
          <w:rFonts w:asciiTheme="majorHAnsi" w:hAnsiTheme="majorHAnsi" w:cs="UniversLTStd-LightCn"/>
          <w:i/>
          <w:sz w:val="28"/>
          <w:szCs w:val="20"/>
        </w:rPr>
        <w:t>II Congresso Nazionale FIMEU</w:t>
      </w:r>
      <w:r w:rsidR="00D005D3">
        <w:rPr>
          <w:rFonts w:asciiTheme="majorHAnsi" w:hAnsiTheme="majorHAnsi" w:cs="UniversLTStd-LightCn"/>
          <w:i/>
          <w:sz w:val="28"/>
          <w:szCs w:val="20"/>
        </w:rPr>
        <w:t>C (</w:t>
      </w:r>
      <w:r w:rsidR="00E746C7" w:rsidRPr="00CC34A1">
        <w:rPr>
          <w:rFonts w:asciiTheme="majorHAnsi" w:hAnsiTheme="majorHAnsi" w:cs="UniversLTStd-LightCn"/>
          <w:i/>
          <w:sz w:val="28"/>
          <w:szCs w:val="20"/>
        </w:rPr>
        <w:t>Federazione Italiana Medicina di Emerg</w:t>
      </w:r>
      <w:r w:rsidR="00D005D3">
        <w:rPr>
          <w:rFonts w:asciiTheme="majorHAnsi" w:hAnsiTheme="majorHAnsi" w:cs="UniversLTStd-LightCn"/>
          <w:i/>
          <w:sz w:val="28"/>
          <w:szCs w:val="20"/>
        </w:rPr>
        <w:t>enza-Urgenza e delle Catastrofi)</w:t>
      </w:r>
    </w:p>
    <w:p w:rsidR="00CA776F" w:rsidRPr="00CC34A1" w:rsidRDefault="00CA776F" w:rsidP="00D005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UniversLTStd-LightCn"/>
          <w:i/>
          <w:sz w:val="28"/>
          <w:szCs w:val="20"/>
        </w:rPr>
      </w:pPr>
      <w:r w:rsidRPr="00CC34A1">
        <w:rPr>
          <w:rFonts w:asciiTheme="majorHAnsi" w:hAnsiTheme="majorHAnsi" w:cs="UniversLTStd-LightCn"/>
          <w:i/>
          <w:sz w:val="28"/>
          <w:szCs w:val="20"/>
        </w:rPr>
        <w:t>Roma, 29-30 novembre 2013</w:t>
      </w:r>
    </w:p>
    <w:p w:rsidR="00CA776F" w:rsidRPr="00CC34A1" w:rsidRDefault="00CA776F" w:rsidP="00D005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UniversLTStd-LightCn"/>
          <w:i/>
          <w:sz w:val="28"/>
          <w:szCs w:val="20"/>
        </w:rPr>
      </w:pPr>
      <w:proofErr w:type="spellStart"/>
      <w:r w:rsidRPr="00CC34A1">
        <w:rPr>
          <w:rFonts w:asciiTheme="majorHAnsi" w:hAnsiTheme="majorHAnsi" w:cs="UniversLTStd-LightCn"/>
          <w:i/>
          <w:sz w:val="28"/>
          <w:szCs w:val="20"/>
        </w:rPr>
        <w:t>Cecchignola</w:t>
      </w:r>
      <w:proofErr w:type="spellEnd"/>
      <w:r w:rsidRPr="00CC34A1">
        <w:rPr>
          <w:rFonts w:asciiTheme="majorHAnsi" w:hAnsiTheme="majorHAnsi" w:cs="UniversLTStd-LightCn"/>
          <w:i/>
          <w:sz w:val="28"/>
          <w:szCs w:val="20"/>
        </w:rPr>
        <w:t xml:space="preserve"> - Scuola Sanità Militare</w:t>
      </w:r>
    </w:p>
    <w:p w:rsidR="00A30D3A" w:rsidRPr="00CC34A1" w:rsidRDefault="00A30D3A" w:rsidP="00A30D3A">
      <w:pPr>
        <w:rPr>
          <w:rFonts w:asciiTheme="majorHAnsi" w:hAnsiTheme="majorHAnsi" w:cs="UniversLTStd-LightCn"/>
          <w:i/>
          <w:sz w:val="28"/>
          <w:szCs w:val="20"/>
        </w:rPr>
      </w:pPr>
    </w:p>
    <w:p w:rsidR="00A30D3A" w:rsidRPr="003F4BFE" w:rsidRDefault="003F4BFE" w:rsidP="00D005D3">
      <w:pPr>
        <w:jc w:val="center"/>
        <w:rPr>
          <w:rFonts w:ascii="UniversLTStd-LightCn" w:hAnsi="UniversLTStd-LightCn" w:cs="UniversLTStd-LightCn"/>
          <w:b/>
          <w:sz w:val="28"/>
          <w:szCs w:val="20"/>
        </w:rPr>
      </w:pPr>
      <w:r w:rsidRPr="003F4BFE">
        <w:rPr>
          <w:rFonts w:ascii="UniversLTStd-LightCn" w:hAnsi="UniversLTStd-LightCn" w:cs="UniversLTStd-LightCn"/>
          <w:b/>
          <w:sz w:val="28"/>
          <w:szCs w:val="20"/>
        </w:rPr>
        <w:t>Saluto</w:t>
      </w:r>
    </w:p>
    <w:p w:rsidR="00992099" w:rsidRPr="00AA225E" w:rsidRDefault="00E746C7" w:rsidP="00D005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UniversLTStd-LightCn"/>
          <w:sz w:val="28"/>
          <w:szCs w:val="20"/>
        </w:rPr>
      </w:pPr>
      <w:r w:rsidRPr="00AA225E">
        <w:rPr>
          <w:rFonts w:ascii="Bookman Old Style" w:hAnsi="Bookman Old Style" w:cs="UniversLTStd-LightCn"/>
          <w:sz w:val="28"/>
          <w:szCs w:val="20"/>
        </w:rPr>
        <w:t>Un convegno che vuole affrontare le problematiche connesse alle maxiemergenze come la formazione e l’addestramento del personale Sanitario</w:t>
      </w:r>
      <w:r w:rsidR="005B45A3">
        <w:rPr>
          <w:rFonts w:ascii="Bookman Old Style" w:hAnsi="Bookman Old Style" w:cs="UniversLTStd-LightCn"/>
          <w:sz w:val="28"/>
          <w:szCs w:val="20"/>
        </w:rPr>
        <w:t>,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 xml:space="preserve"> </w:t>
      </w:r>
      <w:r w:rsidRPr="00AA225E">
        <w:rPr>
          <w:rFonts w:ascii="Bookman Old Style" w:hAnsi="Bookman Old Style" w:cs="UniversLTStd-LightCn"/>
          <w:sz w:val="28"/>
          <w:szCs w:val="20"/>
        </w:rPr>
        <w:t>premess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>e</w:t>
      </w:r>
      <w:r w:rsidRPr="00AA225E">
        <w:rPr>
          <w:rFonts w:ascii="Bookman Old Style" w:hAnsi="Bookman Old Style" w:cs="UniversLTStd-LightCn"/>
          <w:sz w:val="28"/>
          <w:szCs w:val="20"/>
        </w:rPr>
        <w:t xml:space="preserve"> indispensabil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>i</w:t>
      </w:r>
      <w:r w:rsidRPr="00AA225E">
        <w:rPr>
          <w:rFonts w:ascii="Bookman Old Style" w:hAnsi="Bookman Old Style" w:cs="UniversLTStd-LightCn"/>
          <w:sz w:val="28"/>
          <w:szCs w:val="20"/>
        </w:rPr>
        <w:t xml:space="preserve"> per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 xml:space="preserve"> </w:t>
      </w:r>
      <w:r w:rsidRPr="00AA225E">
        <w:rPr>
          <w:rFonts w:ascii="Bookman Old Style" w:hAnsi="Bookman Old Style" w:cs="UniversLTStd-LightCn"/>
          <w:sz w:val="28"/>
          <w:szCs w:val="20"/>
        </w:rPr>
        <w:t>garantire la piena attuazione dei Piani di Emergenza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 xml:space="preserve">. </w:t>
      </w:r>
      <w:r w:rsidR="00CC34A1" w:rsidRPr="00AA225E">
        <w:rPr>
          <w:rFonts w:ascii="Bookman Old Style" w:hAnsi="Bookman Old Style" w:cs="UniversLTStd-LightCn"/>
          <w:sz w:val="28"/>
          <w:szCs w:val="20"/>
        </w:rPr>
        <w:t xml:space="preserve">Un convegno che vuole dare il suo contributo alla organizzazione </w:t>
      </w:r>
      <w:r w:rsidR="0012002F">
        <w:rPr>
          <w:rFonts w:ascii="Bookman Old Style" w:hAnsi="Bookman Old Style" w:cs="UniversLTStd-LightCn"/>
          <w:sz w:val="28"/>
          <w:szCs w:val="20"/>
        </w:rPr>
        <w:t xml:space="preserve">della risposta alle maxiemergenze di carattere antropico e non. Per questo </w:t>
      </w:r>
      <w:r w:rsidR="005B45A3">
        <w:rPr>
          <w:rFonts w:ascii="Bookman Old Style" w:hAnsi="Bookman Old Style" w:cs="UniversLTStd-LightCn"/>
          <w:sz w:val="28"/>
          <w:szCs w:val="20"/>
        </w:rPr>
        <w:t>è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 xml:space="preserve"> stata</w:t>
      </w:r>
      <w:r w:rsidR="00CC34A1" w:rsidRPr="00AA225E">
        <w:rPr>
          <w:rFonts w:ascii="Bookman Old Style" w:hAnsi="Bookman Old Style" w:cs="UniversLTStd-LightCn"/>
          <w:sz w:val="28"/>
          <w:szCs w:val="20"/>
        </w:rPr>
        <w:t xml:space="preserve"> 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>istituita</w:t>
      </w:r>
      <w:r w:rsidR="0008600A" w:rsidRPr="00AA225E">
        <w:rPr>
          <w:rFonts w:ascii="Bookman Old Style" w:hAnsi="Bookman Old Style" w:cs="UniversLTStd-LightCn"/>
          <w:sz w:val="28"/>
          <w:szCs w:val="20"/>
        </w:rPr>
        <w:t xml:space="preserve"> recentemente 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>l</w:t>
      </w:r>
      <w:r w:rsidRPr="00AA225E">
        <w:rPr>
          <w:rFonts w:ascii="Bookman Old Style" w:hAnsi="Bookman Old Style" w:cs="UniversLTStd-LightCn"/>
          <w:sz w:val="28"/>
          <w:szCs w:val="20"/>
        </w:rPr>
        <w:t xml:space="preserve">a Task Force FIMEUC sulla Gestione </w:t>
      </w:r>
      <w:proofErr w:type="spellStart"/>
      <w:r w:rsidRPr="00AA225E">
        <w:rPr>
          <w:rFonts w:ascii="Bookman Old Style" w:hAnsi="Bookman Old Style" w:cs="UniversLTStd-LightCn"/>
          <w:sz w:val="28"/>
          <w:szCs w:val="20"/>
        </w:rPr>
        <w:t>Pre-Ospedaliera</w:t>
      </w:r>
      <w:proofErr w:type="spellEnd"/>
      <w:r w:rsidRPr="00AA225E">
        <w:rPr>
          <w:rFonts w:ascii="Bookman Old Style" w:hAnsi="Bookman Old Style" w:cs="UniversLTStd-LightCn"/>
          <w:sz w:val="28"/>
          <w:szCs w:val="20"/>
        </w:rPr>
        <w:t xml:space="preserve"> ed Ospedaliera dei Disastri (</w:t>
      </w:r>
      <w:proofErr w:type="spellStart"/>
      <w:r w:rsidRPr="00AA225E">
        <w:rPr>
          <w:rFonts w:ascii="Bookman Old Style" w:hAnsi="Bookman Old Style" w:cs="UniversLTStd-LightCn"/>
          <w:sz w:val="28"/>
          <w:szCs w:val="20"/>
        </w:rPr>
        <w:t>DiMFIT</w:t>
      </w:r>
      <w:proofErr w:type="spellEnd"/>
      <w:r w:rsidRPr="00AA225E">
        <w:rPr>
          <w:rFonts w:ascii="Bookman Old Style" w:hAnsi="Bookman Old Style" w:cs="UniversLTStd-LightCn"/>
          <w:sz w:val="28"/>
          <w:szCs w:val="20"/>
        </w:rPr>
        <w:t>)</w:t>
      </w:r>
      <w:r w:rsidR="005B45A3">
        <w:rPr>
          <w:rFonts w:ascii="Bookman Old Style" w:hAnsi="Bookman Old Style" w:cs="UniversLTStd-LightCn"/>
          <w:sz w:val="28"/>
          <w:szCs w:val="20"/>
        </w:rPr>
        <w:t>,</w:t>
      </w:r>
      <w:r w:rsidRPr="00AA225E">
        <w:rPr>
          <w:rFonts w:ascii="Bookman Old Style" w:hAnsi="Bookman Old Style" w:cs="UniversLTStd-LightCn"/>
          <w:sz w:val="28"/>
          <w:szCs w:val="20"/>
        </w:rPr>
        <w:t xml:space="preserve"> 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 xml:space="preserve">che </w:t>
      </w:r>
      <w:r w:rsidRPr="00AA225E">
        <w:rPr>
          <w:rFonts w:ascii="Bookman Old Style" w:hAnsi="Bookman Old Style" w:cs="UniversLTStd-LightCn"/>
          <w:sz w:val="28"/>
          <w:szCs w:val="20"/>
        </w:rPr>
        <w:t>si pone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 xml:space="preserve"> </w:t>
      </w:r>
      <w:r w:rsidRPr="00AA225E">
        <w:rPr>
          <w:rFonts w:ascii="Bookman Old Style" w:hAnsi="Bookman Old Style" w:cs="UniversLTStd-LightCn"/>
          <w:sz w:val="28"/>
          <w:szCs w:val="20"/>
        </w:rPr>
        <w:t xml:space="preserve">come Obiettivo specifico </w:t>
      </w:r>
      <w:r w:rsidR="005B45A3">
        <w:rPr>
          <w:rFonts w:ascii="Bookman Old Style" w:hAnsi="Bookman Old Style" w:cs="UniversLTStd-LightCn"/>
          <w:sz w:val="28"/>
          <w:szCs w:val="20"/>
        </w:rPr>
        <w:t xml:space="preserve">quello </w:t>
      </w:r>
      <w:r w:rsidRPr="00AA225E">
        <w:rPr>
          <w:rFonts w:ascii="Bookman Old Style" w:hAnsi="Bookman Old Style" w:cs="UniversLTStd-LightCn"/>
          <w:sz w:val="28"/>
          <w:szCs w:val="20"/>
        </w:rPr>
        <w:t>di definire “Linee di Indirizzo Nazionali” per la Elaborazione di Piani di Emergenza</w:t>
      </w:r>
      <w:r w:rsidR="005B45A3">
        <w:rPr>
          <w:rFonts w:ascii="Bookman Old Style" w:hAnsi="Bookman Old Style" w:cs="UniversLTStd-LightCn"/>
          <w:sz w:val="28"/>
          <w:szCs w:val="20"/>
        </w:rPr>
        <w:t>,</w:t>
      </w:r>
      <w:r w:rsidR="00992099" w:rsidRPr="00AA225E">
        <w:rPr>
          <w:rFonts w:ascii="Bookman Old Style" w:hAnsi="Bookman Old Style" w:cs="UniversLTStd-LightCn"/>
          <w:sz w:val="28"/>
          <w:szCs w:val="20"/>
        </w:rPr>
        <w:t xml:space="preserve"> </w:t>
      </w:r>
      <w:r w:rsidRPr="00AA225E">
        <w:rPr>
          <w:rFonts w:ascii="Bookman Old Style" w:hAnsi="Bookman Old Style" w:cs="UniversLTStd-LightCn"/>
          <w:sz w:val="28"/>
          <w:szCs w:val="20"/>
        </w:rPr>
        <w:t>con particolare attenzione agli aspetti del Coordinamento, Comando, Controllo, Comunicazione</w:t>
      </w:r>
      <w:r w:rsidR="00CC34A1" w:rsidRPr="00AA225E">
        <w:rPr>
          <w:rFonts w:ascii="Bookman Old Style" w:hAnsi="Bookman Old Style" w:cs="UniversLTStd-LightCn"/>
          <w:sz w:val="28"/>
          <w:szCs w:val="20"/>
        </w:rPr>
        <w:t xml:space="preserve"> </w:t>
      </w:r>
      <w:r w:rsidRPr="00AA225E">
        <w:rPr>
          <w:rFonts w:ascii="Bookman Old Style" w:hAnsi="Bookman Old Style" w:cs="UniversLTStd-LightCn"/>
          <w:sz w:val="28"/>
          <w:szCs w:val="20"/>
        </w:rPr>
        <w:t>,Gestione delle Risorse Umane e Materiali, Sicurezza, Gestione del Rischio Clinico e Formazione.</w:t>
      </w:r>
    </w:p>
    <w:p w:rsidR="005E1D13" w:rsidRDefault="005E1D13" w:rsidP="00D005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it-IT"/>
        </w:rPr>
      </w:pPr>
    </w:p>
    <w:p w:rsidR="00CC34A1" w:rsidRPr="00AA225E" w:rsidRDefault="00CC34A1" w:rsidP="005E1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sz w:val="28"/>
          <w:szCs w:val="24"/>
          <w:lang w:eastAsia="it-IT"/>
        </w:rPr>
        <w:t>Sono ormai trascorsi pi</w:t>
      </w:r>
      <w:r w:rsidR="005E1D13">
        <w:rPr>
          <w:rFonts w:ascii="Bookman Old Style" w:eastAsia="Times New Roman" w:hAnsi="Bookman Old Style" w:cs="Times New Roman"/>
          <w:sz w:val="28"/>
          <w:szCs w:val="24"/>
          <w:lang w:eastAsia="it-IT"/>
        </w:rPr>
        <w:t>ù</w:t>
      </w:r>
      <w:r w:rsidRPr="00AA225E">
        <w:rPr>
          <w:rFonts w:ascii="Bookman Old Style" w:eastAsia="Times New Roman" w:hAnsi="Bookman Old Style" w:cs="Times New Roman"/>
          <w:sz w:val="28"/>
          <w:szCs w:val="24"/>
          <w:lang w:eastAsia="it-IT"/>
        </w:rPr>
        <w:t xml:space="preserve"> di vent</w:t>
      </w:r>
      <w:r w:rsidR="005E1D13">
        <w:rPr>
          <w:rFonts w:ascii="Bookman Old Style" w:eastAsia="Times New Roman" w:hAnsi="Bookman Old Style" w:cs="Times New Roman"/>
          <w:sz w:val="28"/>
          <w:szCs w:val="24"/>
          <w:lang w:eastAsia="it-IT"/>
        </w:rPr>
        <w:t>’</w:t>
      </w:r>
      <w:r w:rsidRPr="00AA225E">
        <w:rPr>
          <w:rFonts w:ascii="Bookman Old Style" w:eastAsia="Times New Roman" w:hAnsi="Bookman Old Style" w:cs="Times New Roman"/>
          <w:sz w:val="28"/>
          <w:szCs w:val="24"/>
          <w:lang w:eastAsia="it-IT"/>
        </w:rPr>
        <w:t xml:space="preserve">anni </w:t>
      </w:r>
      <w:r w:rsidR="005E1D13">
        <w:rPr>
          <w:rFonts w:ascii="Bookman Old Style" w:eastAsia="Times New Roman" w:hAnsi="Bookman Old Style" w:cs="Times New Roman"/>
          <w:sz w:val="28"/>
          <w:szCs w:val="24"/>
          <w:lang w:eastAsia="it-IT"/>
        </w:rPr>
        <w:t xml:space="preserve">da </w:t>
      </w:r>
      <w:r w:rsidRPr="00AA225E">
        <w:rPr>
          <w:rFonts w:ascii="Bookman Old Style" w:eastAsia="Times New Roman" w:hAnsi="Bookman Old Style" w:cs="Times New Roman"/>
          <w:sz w:val="28"/>
          <w:szCs w:val="24"/>
          <w:lang w:eastAsia="it-IT"/>
        </w:rPr>
        <w:t xml:space="preserve">quando con </w:t>
      </w:r>
      <w:r w:rsidR="00F14EC1" w:rsidRPr="00AA225E">
        <w:rPr>
          <w:rFonts w:ascii="Bookman Old Style" w:eastAsia="Times New Roman" w:hAnsi="Bookman Old Style" w:cs="Times New Roman"/>
          <w:sz w:val="28"/>
          <w:szCs w:val="24"/>
          <w:lang w:eastAsia="it-IT"/>
        </w:rPr>
        <w:t xml:space="preserve">la </w:t>
      </w:r>
      <w:r w:rsidR="00820750">
        <w:rPr>
          <w:rFonts w:ascii="Bookman Old Style" w:eastAsia="Times New Roman" w:hAnsi="Bookman Old Style" w:cs="Times New Roman"/>
          <w:sz w:val="28"/>
          <w:szCs w:val="24"/>
          <w:lang w:eastAsia="it-IT"/>
        </w:rPr>
        <w:t>L</w:t>
      </w:r>
      <w:r w:rsidR="00F14EC1" w:rsidRPr="00AA225E">
        <w:rPr>
          <w:rFonts w:ascii="Bookman Old Style" w:eastAsia="Times New Roman" w:hAnsi="Bookman Old Style" w:cs="Times New Roman"/>
          <w:sz w:val="28"/>
          <w:szCs w:val="24"/>
          <w:lang w:eastAsia="it-IT"/>
        </w:rPr>
        <w:t xml:space="preserve">egge 24 febbraio1992, n.225 l’Italia ha organizzato la </w:t>
      </w:r>
      <w:r w:rsidR="00820750">
        <w:rPr>
          <w:rFonts w:ascii="Bookman Old Style" w:eastAsia="Times New Roman" w:hAnsi="Bookman Old Style" w:cs="Times New Roman"/>
          <w:sz w:val="28"/>
          <w:szCs w:val="24"/>
          <w:lang w:eastAsia="it-IT"/>
        </w:rPr>
        <w:t>P</w:t>
      </w:r>
      <w:r w:rsidR="00F14EC1" w:rsidRPr="00AA225E">
        <w:rPr>
          <w:rFonts w:ascii="Bookman Old Style" w:eastAsia="Times New Roman" w:hAnsi="Bookman Old Style" w:cs="Times New Roman"/>
          <w:sz w:val="28"/>
          <w:szCs w:val="24"/>
          <w:lang w:eastAsia="it-IT"/>
        </w:rPr>
        <w:t xml:space="preserve">rotezione </w:t>
      </w:r>
      <w:r w:rsidR="00820750">
        <w:rPr>
          <w:rFonts w:ascii="Bookman Old Style" w:eastAsia="Times New Roman" w:hAnsi="Bookman Old Style" w:cs="Times New Roman"/>
          <w:sz w:val="28"/>
          <w:szCs w:val="24"/>
          <w:lang w:eastAsia="it-IT"/>
        </w:rPr>
        <w:t>C</w:t>
      </w:r>
      <w:r w:rsidR="00F14EC1" w:rsidRPr="00AA225E">
        <w:rPr>
          <w:rFonts w:ascii="Bookman Old Style" w:eastAsia="Times New Roman" w:hAnsi="Bookman Old Style" w:cs="Times New Roman"/>
          <w:sz w:val="28"/>
          <w:szCs w:val="24"/>
          <w:lang w:eastAsia="it-IT"/>
        </w:rPr>
        <w:t>ivile come “Servizio nazionale” composto,</w:t>
      </w:r>
      <w:r w:rsidR="005F2211">
        <w:rPr>
          <w:rFonts w:ascii="Bookman Old Style" w:eastAsia="Times New Roman" w:hAnsi="Bookman Old Style" w:cs="Times New Roman"/>
          <w:sz w:val="28"/>
          <w:szCs w:val="24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come dice il primo articolo della legge, dalle amministrazioni dello Stato, centrali e periferiche, dalle </w:t>
      </w:r>
      <w:r w:rsidR="00820750">
        <w:rPr>
          <w:rFonts w:ascii="Bookman Old Style" w:eastAsia="Times New Roman" w:hAnsi="Bookman Old Style" w:cs="Times New Roman"/>
          <w:sz w:val="28"/>
          <w:szCs w:val="20"/>
          <w:lang w:eastAsia="it-IT"/>
        </w:rPr>
        <w:t>R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egioni, dalle </w:t>
      </w:r>
      <w:r w:rsidR="00820750">
        <w:rPr>
          <w:rFonts w:ascii="Bookman Old Style" w:eastAsia="Times New Roman" w:hAnsi="Bookman Old Style" w:cs="Times New Roman"/>
          <w:sz w:val="28"/>
          <w:szCs w:val="20"/>
          <w:lang w:eastAsia="it-IT"/>
        </w:rPr>
        <w:t>P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rovince, dai </w:t>
      </w:r>
      <w:r w:rsidR="00820750">
        <w:rPr>
          <w:rFonts w:ascii="Bookman Old Style" w:eastAsia="Times New Roman" w:hAnsi="Bookman Old Style" w:cs="Times New Roman"/>
          <w:sz w:val="28"/>
          <w:szCs w:val="20"/>
          <w:lang w:eastAsia="it-IT"/>
        </w:rPr>
        <w:t>C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omuni, dagli </w:t>
      </w:r>
      <w:r w:rsidR="00820750">
        <w:rPr>
          <w:rFonts w:ascii="Bookman Old Style" w:eastAsia="Times New Roman" w:hAnsi="Bookman Old Style" w:cs="Times New Roman"/>
          <w:sz w:val="28"/>
          <w:szCs w:val="20"/>
          <w:lang w:eastAsia="it-IT"/>
        </w:rPr>
        <w:t>E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nti </w:t>
      </w:r>
      <w:r w:rsidR="00820750">
        <w:rPr>
          <w:rFonts w:ascii="Bookman Old Style" w:eastAsia="Times New Roman" w:hAnsi="Bookman Old Style" w:cs="Times New Roman"/>
          <w:sz w:val="28"/>
          <w:szCs w:val="20"/>
          <w:lang w:eastAsia="it-IT"/>
        </w:rPr>
        <w:t>P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ubblici nazionali e territoriali e da ogni altra istituzione ed organizzazione pubblica e privata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lastRenderedPageBreak/>
        <w:t>presente sul territorio nazionale. Al coordinamento del Servizio nazionale e alla promozione delle attività di protezione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civile provvede il Presidente del Consiglio dei Ministri</w:t>
      </w:r>
      <w:r w:rsidR="00C62E71">
        <w:rPr>
          <w:rFonts w:ascii="Bookman Old Style" w:eastAsia="Times New Roman" w:hAnsi="Bookman Old Style" w:cs="Times New Roman"/>
          <w:sz w:val="28"/>
          <w:szCs w:val="20"/>
          <w:lang w:eastAsia="it-IT"/>
        </w:rPr>
        <w:t>,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attraverso il Dipartimento della</w:t>
      </w:r>
      <w:r w:rsidR="00992099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protezione civi</w:t>
      </w:r>
      <w:r w:rsidR="00992099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le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.</w:t>
      </w:r>
    </w:p>
    <w:p w:rsidR="00C62E71" w:rsidRDefault="00C62E71" w:rsidP="00D005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</w:p>
    <w:p w:rsidR="00F14EC1" w:rsidRPr="00AA225E" w:rsidRDefault="00CC34A1" w:rsidP="00C62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E’ un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>a caratteristica questa che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differenzia il nostro sistema dalla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maggioranza dei Paesi europei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dove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="001F3A7C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il compito del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la protezione civile </w:t>
      </w:r>
      <w:r w:rsidR="001F3A7C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viene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assegnato ad una sola</w:t>
      </w:r>
      <w:r w:rsidR="00992099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istituzione o a poche strutture pubbliche. In Italia, invece, è coinvolta in questa funzione tutta l’organizzazione dello Stato, a livello nazionale e a livello territoriale. Anche la società civile</w:t>
      </w:r>
      <w:r w:rsidR="00992099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partecipa a pieno titolo al Servizio </w:t>
      </w:r>
      <w:r w:rsidR="001F3A7C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N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azionale della </w:t>
      </w:r>
      <w:r w:rsidR="001F3A7C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P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rotezione </w:t>
      </w:r>
      <w:r w:rsidR="001F3A7C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C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ivile, soprattutto attraverso le organizzazioni di volontariato.</w:t>
      </w:r>
    </w:p>
    <w:p w:rsidR="001F3A7C" w:rsidRDefault="001F3A7C" w:rsidP="00D005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</w:p>
    <w:p w:rsidR="00A60B4D" w:rsidRPr="00AA225E" w:rsidRDefault="00CC34A1" w:rsidP="001F3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E’ un bene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? C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oncettualmente lo </w:t>
      </w:r>
      <w:r w:rsidR="001F3A7C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è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: a tutte le istituzioni centrali e periferiche e ai comuni cittadini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nelle forme organizzative del volontariato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si richiede 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la 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massima solidariet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à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nei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momenti di grave calamit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à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cui 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è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preposta la protezione civile</w:t>
      </w:r>
      <w:r w:rsidR="00A60B4D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.</w:t>
      </w:r>
    </w:p>
    <w:p w:rsidR="00C4168B" w:rsidRDefault="00A60B4D" w:rsidP="00D005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Le 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ragioni di questa scelta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obbediscono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poi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 ad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una esigenza operativa legata alle caratteristiche del nostro territorio</w:t>
      </w:r>
      <w:r w:rsidR="00371173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cos</w:t>
      </w:r>
      <w:r w:rsidR="00A06D10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ì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complesso geograficamente</w:t>
      </w:r>
      <w:r w:rsidR="00371173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con una gamma di possibili rischi di calamità e catastrofi sconosciuta negli altri Paesi europei. Quasi ogni area del Paese è interessata da rischi di tipo naturale e ciò rende necessario un sistema di </w:t>
      </w:r>
      <w:r w:rsidR="00371173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P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rotezione </w:t>
      </w:r>
      <w:r w:rsidR="00371173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C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ivile che assicuri in ogni area la presenza di risorse umane, mezzi,</w:t>
      </w:r>
      <w:r w:rsidR="00C4168B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capacità operative e decisionali in grado di intervenire in tempi brevissimi in caso di calamità,</w:t>
      </w:r>
      <w:r w:rsidR="005F2211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ma anche di operare con continuità per prevenire e, per quanto possibile, prevedere eventuali disastri. </w:t>
      </w:r>
    </w:p>
    <w:p w:rsidR="00C4168B" w:rsidRDefault="00C4168B" w:rsidP="00D005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</w:p>
    <w:p w:rsidR="000A34F9" w:rsidRDefault="00A60B4D" w:rsidP="00C41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Qualche problema insorge da un punto di vista amministrativo nell’articolazione dei livelli di decisione e di intervento,</w:t>
      </w:r>
      <w:r w:rsidR="005F2211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nella complessità delle esigenze di direzione e coordinamento del sistema ai vari livelli</w:t>
      </w:r>
      <w:r w:rsidR="000A34F9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nel momento delle responsabilit</w:t>
      </w:r>
      <w:r w:rsidR="000A34F9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à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e nel peso delle competenze.</w:t>
      </w:r>
      <w:r w:rsidR="00F14EC1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Comunque l’attuale organizzazione</w:t>
      </w:r>
      <w:r w:rsidR="005F2211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in base al principio di sussidiariet</w:t>
      </w:r>
      <w:r w:rsidR="000A34F9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à</w:t>
      </w:r>
      <w:r w:rsidR="005F2211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q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uando si verifica un evento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calamitoso,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pr</w:t>
      </w:r>
      <w:r w:rsidR="000A34F9">
        <w:rPr>
          <w:rFonts w:ascii="Bookman Old Style" w:eastAsia="Times New Roman" w:hAnsi="Bookman Old Style" w:cs="Times New Roman"/>
          <w:sz w:val="28"/>
          <w:szCs w:val="20"/>
          <w:lang w:eastAsia="it-IT"/>
        </w:rPr>
        <w:t>ov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vede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in tempi brevissimi, 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>a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definire la portata dell’evento e 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>a</w:t>
      </w:r>
      <w:r w:rsidR="000A34F9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v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alutare se le risorse locali siano sufficienti a farvi fronte. In caso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di necessità sarà assicurato il supporto delle Province, delle Regioni ed il concorso delle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amministrazioni periferiche dello Stato, coordinate dai Prefetti e, nelle situazioni più gravi, a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livello nazionale, sarà attuata l’integrazione delle forze disponibili in loco con gli altri uomini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e mezzi, necessari a far fronte con efficacia alle esigenze. </w:t>
      </w:r>
    </w:p>
    <w:p w:rsidR="00F14EC1" w:rsidRPr="00AA225E" w:rsidRDefault="00F14EC1" w:rsidP="00C41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lastRenderedPageBreak/>
        <w:t>Per il funzionamento del sistema</w:t>
      </w:r>
      <w:r w:rsidR="00A60B4D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è importante che le autorità, locali, regionali o nazionali, in relazione alla gravità dell’evento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e nell’ambito delle proprie competenze, assumano la direzione delle operazioni: è infatti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evidente che una situazione di emergenza richiede in primo luogo che sia chiaro chi decide,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chi sceglie, chi si assume la 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r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esponsabilità degli interventi da mettere in atto. Nei casi di emergenza nazionale questo ruolo compete al Dipartimento della </w:t>
      </w:r>
      <w:r w:rsidR="002336E5">
        <w:rPr>
          <w:rFonts w:ascii="Bookman Old Style" w:eastAsia="Times New Roman" w:hAnsi="Bookman Old Style" w:cs="Times New Roman"/>
          <w:sz w:val="28"/>
          <w:szCs w:val="20"/>
          <w:lang w:eastAsia="it-IT"/>
        </w:rPr>
        <w:t>P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rotezione </w:t>
      </w:r>
      <w:r w:rsidR="002336E5">
        <w:rPr>
          <w:rFonts w:ascii="Bookman Old Style" w:eastAsia="Times New Roman" w:hAnsi="Bookman Old Style" w:cs="Times New Roman"/>
          <w:sz w:val="28"/>
          <w:szCs w:val="20"/>
          <w:lang w:eastAsia="it-IT"/>
        </w:rPr>
        <w:t>C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ivile, mentre la responsabilità politica è assunta direttamente dal Presidente del Consiglio dei Ministri.</w:t>
      </w:r>
    </w:p>
    <w:p w:rsidR="002336E5" w:rsidRDefault="002336E5" w:rsidP="00D005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8"/>
          <w:szCs w:val="20"/>
          <w:lang w:eastAsia="it-IT"/>
        </w:rPr>
      </w:pPr>
    </w:p>
    <w:p w:rsidR="00F14EC1" w:rsidRPr="00AA225E" w:rsidRDefault="00A60B4D" w:rsidP="00233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bCs/>
          <w:sz w:val="28"/>
          <w:szCs w:val="20"/>
          <w:lang w:eastAsia="it-IT"/>
        </w:rPr>
        <w:t>N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egli ultimi anni sono stati conseguiti soddisfacenti risultati nei tempi e nei modi di risposta dei soccorsi. Sono decisamente migliorate </w:t>
      </w:r>
      <w:r w:rsidR="002336E5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sia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la definizione delle azioni necessarie </w:t>
      </w:r>
      <w:r w:rsidR="002336E5">
        <w:rPr>
          <w:rFonts w:ascii="Bookman Old Style" w:eastAsia="Times New Roman" w:hAnsi="Bookman Old Style" w:cs="Times New Roman"/>
          <w:sz w:val="28"/>
          <w:szCs w:val="20"/>
          <w:lang w:eastAsia="it-IT"/>
        </w:rPr>
        <w:t>ch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e la capacità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di operare per ridurre i danni ed avviare tempestivamente le attività per il ripristino di normali condizioni di vita nelle zone disastrate.</w:t>
      </w:r>
    </w:p>
    <w:p w:rsidR="002336E5" w:rsidRDefault="002336E5" w:rsidP="00D005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</w:p>
    <w:p w:rsidR="00F14EC1" w:rsidRDefault="00F14EC1" w:rsidP="00376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La storia delle grandi catastrofi nel nostro Paese ci ha insegnato che, per proteggere con efficacia la vita dei cittadini e il patrimonio delle comunità, non bisogna puntare su soccorsi tempestivi,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ma occorre dedicare energie e risorse soprattutto alla previsione e alla prevenzione delle calamità. L’attività di previsione si sviluppa con un sistema di collegamento sempre più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stretto fra </w:t>
      </w:r>
      <w:r w:rsidR="002336E5">
        <w:rPr>
          <w:rFonts w:ascii="Bookman Old Style" w:eastAsia="Times New Roman" w:hAnsi="Bookman Old Style" w:cs="Times New Roman"/>
          <w:sz w:val="28"/>
          <w:szCs w:val="20"/>
          <w:lang w:eastAsia="it-IT"/>
        </w:rPr>
        <w:t>P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rotezione </w:t>
      </w:r>
      <w:r w:rsidR="002336E5">
        <w:rPr>
          <w:rFonts w:ascii="Bookman Old Style" w:eastAsia="Times New Roman" w:hAnsi="Bookman Old Style" w:cs="Times New Roman"/>
          <w:sz w:val="28"/>
          <w:szCs w:val="20"/>
          <w:lang w:eastAsia="it-IT"/>
        </w:rPr>
        <w:t>C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ivile e il mondo della ricerca scientifica, con nuovi sistemi tecnologici di raccolta ed elaborazione di informazioni sui diversi tipi di rischio, con centri di elaborazione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delle informazioni in grado di segnalare con il massimo anticipo possibile le probabilità che si verifichino eventi catastrofici. Questo insieme di attività tecnico-scientifiche, che</w:t>
      </w:r>
      <w:r w:rsidR="00376C83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va dalla raccolta di informazioni sul territorio alla loro elaborazione, fino alla interpretazione dei dati in base a modelli e simulazioni di eventi, mette in condizione la </w:t>
      </w:r>
      <w:r w:rsidR="00376C83">
        <w:rPr>
          <w:rFonts w:ascii="Bookman Old Style" w:eastAsia="Times New Roman" w:hAnsi="Bookman Old Style" w:cs="Times New Roman"/>
          <w:sz w:val="28"/>
          <w:szCs w:val="20"/>
          <w:lang w:eastAsia="it-IT"/>
        </w:rPr>
        <w:t>P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rotezione </w:t>
      </w:r>
      <w:r w:rsidR="00376C83">
        <w:rPr>
          <w:rFonts w:ascii="Bookman Old Style" w:eastAsia="Times New Roman" w:hAnsi="Bookman Old Style" w:cs="Times New Roman"/>
          <w:sz w:val="28"/>
          <w:szCs w:val="20"/>
          <w:lang w:eastAsia="it-IT"/>
        </w:rPr>
        <w:t>C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ivi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le, ai vari livelli, di valutare le situazioni di possibile rischio, allertare il sistema di intervento con il massimo anticipo utile, ma soprattutto di fornire alle autorità preposte gli elementi necessari a prendere decisioni ragionate e tempestive. È questo il lavoro continuo, poco visibile,</w:t>
      </w:r>
      <w:r w:rsidR="00376C83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ma di fondamentale importanza, dei nuclei di previsione della protezione civile, che si sta trasformando in una rete di “Centri funzionali” organizzati a livello nazionale e regionale.</w:t>
      </w:r>
    </w:p>
    <w:p w:rsidR="00376C83" w:rsidRPr="00AA225E" w:rsidRDefault="00376C83" w:rsidP="00376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</w:p>
    <w:p w:rsidR="00F14EC1" w:rsidRPr="00AA225E" w:rsidRDefault="00F14EC1" w:rsidP="00376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L’utilizzo di reti tecnologicamente avanzate, come le ret</w:t>
      </w:r>
      <w:r w:rsidR="00376C83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i radar per le previsioni mete</w:t>
      </w:r>
      <w:r w:rsidR="00C8543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o</w:t>
      </w:r>
      <w:r w:rsidR="00376C83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r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ologiche,</w:t>
      </w:r>
      <w:r w:rsidR="00376C83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="00C8543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l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a rete nazionale dei sismografi, i sofisticati sistemi di monitoraggio dell’attività dei vulcani, e delle migliori competenze scientifiche e professionali deve porre la </w:t>
      </w:r>
      <w:r w:rsidR="00C8543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P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rotezione </w:t>
      </w:r>
      <w:r w:rsidR="00C8543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C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ivile italiana in condizione di intervenire con allerta</w:t>
      </w:r>
      <w:r w:rsidR="00C8543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,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lastRenderedPageBreak/>
        <w:t>tempestivi</w:t>
      </w:r>
      <w:r w:rsidR="00C8543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>tà</w:t>
      </w: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e, quando possibile, con misure preventive come l’evacuazione delle aree a rischio.</w:t>
      </w:r>
    </w:p>
    <w:p w:rsidR="00C8543E" w:rsidRDefault="00C8543E" w:rsidP="00D005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</w:p>
    <w:p w:rsidR="00B321AD" w:rsidRDefault="0008600A" w:rsidP="00C85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Ma le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risorse strategiche più important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i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del sistema della protezione civile sono la qualità, la generosità, la professionalità, la disponibilità e la preparazione delle donne e degli uomini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che costituiscono il sistema, lo presidiano, lo potenziano e intervengono al verificarsi di calamità e disastri. Il Servizio </w:t>
      </w:r>
      <w:r w:rsidR="00C8543E">
        <w:rPr>
          <w:rFonts w:ascii="Bookman Old Style" w:eastAsia="Times New Roman" w:hAnsi="Bookman Old Style" w:cs="Times New Roman"/>
          <w:sz w:val="28"/>
          <w:szCs w:val="20"/>
          <w:lang w:eastAsia="it-IT"/>
        </w:rPr>
        <w:t>N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azionale della </w:t>
      </w:r>
      <w:r w:rsidR="00C8543E">
        <w:rPr>
          <w:rFonts w:ascii="Bookman Old Style" w:eastAsia="Times New Roman" w:hAnsi="Bookman Old Style" w:cs="Times New Roman"/>
          <w:sz w:val="28"/>
          <w:szCs w:val="20"/>
          <w:lang w:eastAsia="it-IT"/>
        </w:rPr>
        <w:t>P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rotezione </w:t>
      </w:r>
      <w:r w:rsidR="00C8543E">
        <w:rPr>
          <w:rFonts w:ascii="Bookman Old Style" w:eastAsia="Times New Roman" w:hAnsi="Bookman Old Style" w:cs="Times New Roman"/>
          <w:sz w:val="28"/>
          <w:szCs w:val="20"/>
          <w:lang w:eastAsia="it-IT"/>
        </w:rPr>
        <w:t>C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ivile è costituito da tutti i corpi organizzati dello Stato, a partire dal Corpo </w:t>
      </w:r>
      <w:r w:rsidR="00C8543E">
        <w:rPr>
          <w:rFonts w:ascii="Bookman Old Style" w:eastAsia="Times New Roman" w:hAnsi="Bookman Old Style" w:cs="Times New Roman"/>
          <w:sz w:val="28"/>
          <w:szCs w:val="20"/>
          <w:lang w:eastAsia="it-IT"/>
        </w:rPr>
        <w:t>N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azionale dei </w:t>
      </w:r>
      <w:r w:rsidR="00C8543E">
        <w:rPr>
          <w:rFonts w:ascii="Bookman Old Style" w:eastAsia="Times New Roman" w:hAnsi="Bookman Old Style" w:cs="Times New Roman"/>
          <w:sz w:val="28"/>
          <w:szCs w:val="20"/>
          <w:lang w:eastAsia="it-IT"/>
        </w:rPr>
        <w:t>V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igili del </w:t>
      </w:r>
      <w:r w:rsidR="00C8543E">
        <w:rPr>
          <w:rFonts w:ascii="Bookman Old Style" w:eastAsia="Times New Roman" w:hAnsi="Bookman Old Style" w:cs="Times New Roman"/>
          <w:sz w:val="28"/>
          <w:szCs w:val="20"/>
          <w:lang w:eastAsia="it-IT"/>
        </w:rPr>
        <w:t>F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uoco, che per la sua specifica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preparazione costituisce una componente indispensabile in ogni intervento. Grande affidabilità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viene assicurata i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n tutte le emergenze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dalle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Forze dell’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O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rdine, le Forze 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A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rmate,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la 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S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>anit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à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M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>ilitare</w:t>
      </w:r>
      <w:r w:rsidR="002872D2">
        <w:rPr>
          <w:rFonts w:ascii="Bookman Old Style" w:eastAsia="Times New Roman" w:hAnsi="Bookman Old Style" w:cs="Times New Roman"/>
          <w:sz w:val="28"/>
          <w:szCs w:val="20"/>
          <w:lang w:eastAsia="it-IT"/>
        </w:rPr>
        <w:t>,</w:t>
      </w:r>
      <w:r w:rsidR="005F2211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il personale del Corpo 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F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orestale dello Stato, della Croce 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R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ossa 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I</w:t>
      </w:r>
      <w:r w:rsidR="00F14EC1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taliana. </w:t>
      </w:r>
    </w:p>
    <w:p w:rsidR="00B321AD" w:rsidRDefault="00B321AD" w:rsidP="00C85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</w:p>
    <w:p w:rsidR="00F14EC1" w:rsidRPr="00AA225E" w:rsidRDefault="00F14EC1" w:rsidP="00C854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</w:pP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Ma è anche sul volontariato che sempre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più la 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P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rotezione 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C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ivile italiana può fare affidamento. Dalle prime esperienze generose e disorganizzate di volontariato spontaneo, come gli “angeli del fango”, intervenuti numerosi</w:t>
      </w:r>
      <w:r w:rsidR="000726F2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nell’alluvione di Firenze del 1966, si è avviato un percorso virtuoso che ha saputo incanalare la generosità e la solidarietà di tanti italiani nelle forme organizzative dell’associazionismo,</w:t>
      </w:r>
      <w:r w:rsidR="0008600A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</w:t>
      </w:r>
      <w:r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oggi strutturato su base regionale, cresciuto in </w:t>
      </w:r>
      <w:r w:rsidR="00B321AD">
        <w:rPr>
          <w:rFonts w:ascii="Bookman Old Style" w:eastAsia="Times New Roman" w:hAnsi="Bookman Old Style" w:cs="Times New Roman"/>
          <w:sz w:val="28"/>
          <w:szCs w:val="20"/>
          <w:lang w:eastAsia="it-IT"/>
        </w:rPr>
        <w:t>numero di volontari disponibili</w:t>
      </w:r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.</w:t>
      </w:r>
    </w:p>
    <w:p w:rsidR="004E0A3B" w:rsidRDefault="004E0A3B" w:rsidP="004E0A3B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</w:p>
    <w:p w:rsidR="00236200" w:rsidRPr="00AA225E" w:rsidRDefault="002872D2" w:rsidP="004E0A3B">
      <w:pPr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  <w:r>
        <w:rPr>
          <w:rFonts w:ascii="Bookman Old Style" w:eastAsia="Times New Roman" w:hAnsi="Bookman Old Style" w:cs="Times New Roman"/>
          <w:sz w:val="28"/>
          <w:szCs w:val="20"/>
          <w:lang w:eastAsia="it-IT"/>
        </w:rPr>
        <w:t>Promuovere la r</w:t>
      </w:r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icerca scientifica,</w:t>
      </w:r>
      <w:r w:rsidR="00BC0A43" w:rsidRPr="00AA225E">
        <w:rPr>
          <w:rFonts w:ascii="Bookman Old Style" w:eastAsia="Times New Roman" w:hAnsi="Bookman Old Style" w:cs="Times New Roman"/>
          <w:color w:val="000000"/>
          <w:sz w:val="28"/>
          <w:szCs w:val="20"/>
          <w:lang w:eastAsia="it-IT"/>
        </w:rPr>
        <w:t xml:space="preserve"> fornire competenze scientifiche e professionali</w:t>
      </w:r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oltre</w:t>
      </w:r>
      <w:r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a manifestare </w:t>
      </w:r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la</w:t>
      </w:r>
      <w:r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propria </w:t>
      </w:r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generosità</w:t>
      </w:r>
      <w:r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unita </w:t>
      </w:r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>alla professionalità</w:t>
      </w:r>
      <w:r w:rsidR="00520B3F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e</w:t>
      </w:r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alla disponibilità</w:t>
      </w:r>
      <w:bookmarkStart w:id="0" w:name="_GoBack"/>
      <w:bookmarkEnd w:id="0"/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sono finalit</w:t>
      </w:r>
      <w:r w:rsidR="00EE5F92">
        <w:rPr>
          <w:rFonts w:ascii="Bookman Old Style" w:eastAsia="Times New Roman" w:hAnsi="Bookman Old Style" w:cs="Times New Roman"/>
          <w:sz w:val="28"/>
          <w:szCs w:val="20"/>
          <w:lang w:eastAsia="it-IT"/>
        </w:rPr>
        <w:t>à</w:t>
      </w:r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che trovo nei contenuti di questo congresso nazionale e che</w:t>
      </w:r>
      <w:r w:rsidR="00202B50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rientrano nei fini del nostro Ente professionale. </w:t>
      </w:r>
      <w:r>
        <w:rPr>
          <w:rFonts w:ascii="Bookman Old Style" w:eastAsia="Times New Roman" w:hAnsi="Bookman Old Style" w:cs="Times New Roman"/>
          <w:sz w:val="28"/>
          <w:szCs w:val="20"/>
          <w:lang w:eastAsia="it-IT"/>
        </w:rPr>
        <w:t>L</w:t>
      </w:r>
      <w:r w:rsidR="00202B50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a </w:t>
      </w:r>
      <w:r w:rsidR="00BC0A43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FNOMCEO </w:t>
      </w:r>
      <w:r w:rsidR="00202B50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ne </w:t>
      </w:r>
      <w:r w:rsidR="00EE5F92">
        <w:rPr>
          <w:rFonts w:ascii="Bookman Old Style" w:eastAsia="Times New Roman" w:hAnsi="Bookman Old Style" w:cs="Times New Roman"/>
          <w:sz w:val="28"/>
          <w:szCs w:val="20"/>
          <w:lang w:eastAsia="it-IT"/>
        </w:rPr>
        <w:t>è</w:t>
      </w:r>
      <w:r w:rsidR="00202B50" w:rsidRPr="00AA225E">
        <w:rPr>
          <w:rFonts w:ascii="Bookman Old Style" w:eastAsia="Times New Roman" w:hAnsi="Bookman Old Style" w:cs="Times New Roman"/>
          <w:sz w:val="28"/>
          <w:szCs w:val="20"/>
          <w:lang w:eastAsia="it-IT"/>
        </w:rPr>
        <w:t xml:space="preserve"> grata agli organizzatori!</w:t>
      </w:r>
    </w:p>
    <w:p w:rsidR="00236200" w:rsidRPr="00AA225E" w:rsidRDefault="00236200" w:rsidP="00D005D3">
      <w:pPr>
        <w:jc w:val="both"/>
        <w:rPr>
          <w:rFonts w:ascii="Bookman Old Style" w:eastAsia="Times New Roman" w:hAnsi="Bookman Old Style" w:cs="Times New Roman"/>
          <w:sz w:val="28"/>
          <w:szCs w:val="20"/>
          <w:lang w:eastAsia="it-IT"/>
        </w:rPr>
      </w:pPr>
    </w:p>
    <w:p w:rsidR="00236200" w:rsidRPr="00AA225E" w:rsidRDefault="00236200" w:rsidP="00236200">
      <w:pPr>
        <w:ind w:left="5664" w:firstLine="708"/>
        <w:rPr>
          <w:rFonts w:ascii="Bookman Old Style" w:hAnsi="Bookman Old Style" w:cs="UniversLTStd-LightCn"/>
          <w:sz w:val="28"/>
          <w:szCs w:val="20"/>
        </w:rPr>
      </w:pPr>
      <w:r w:rsidRPr="00AA225E">
        <w:rPr>
          <w:rFonts w:ascii="Bookman Old Style" w:hAnsi="Bookman Old Style" w:cs="UniversLTStd-LightCn"/>
          <w:sz w:val="28"/>
          <w:szCs w:val="20"/>
        </w:rPr>
        <w:t>MAURIZIO BENATO</w:t>
      </w:r>
    </w:p>
    <w:p w:rsidR="00F14EC1" w:rsidRPr="00AA225E" w:rsidRDefault="00F14EC1" w:rsidP="00A30D3A">
      <w:pPr>
        <w:rPr>
          <w:rFonts w:ascii="Bookman Old Style" w:hAnsi="Bookman Old Style" w:cs="UniversLTStd-LightCn"/>
          <w:sz w:val="28"/>
          <w:szCs w:val="20"/>
        </w:rPr>
      </w:pPr>
    </w:p>
    <w:sectPr w:rsidR="00F14EC1" w:rsidRPr="00AA225E" w:rsidSect="009E7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B1121"/>
    <w:rsid w:val="000726F2"/>
    <w:rsid w:val="0008600A"/>
    <w:rsid w:val="000A34F9"/>
    <w:rsid w:val="0012002F"/>
    <w:rsid w:val="001F3A7C"/>
    <w:rsid w:val="00202B50"/>
    <w:rsid w:val="002336E5"/>
    <w:rsid w:val="00236200"/>
    <w:rsid w:val="002872D2"/>
    <w:rsid w:val="00371173"/>
    <w:rsid w:val="00376C83"/>
    <w:rsid w:val="00386DF6"/>
    <w:rsid w:val="003F4BFE"/>
    <w:rsid w:val="00435E5F"/>
    <w:rsid w:val="004E0A3B"/>
    <w:rsid w:val="00520B3F"/>
    <w:rsid w:val="005B45A3"/>
    <w:rsid w:val="005E1D13"/>
    <w:rsid w:val="005F2211"/>
    <w:rsid w:val="00713AF6"/>
    <w:rsid w:val="00820750"/>
    <w:rsid w:val="008C54B0"/>
    <w:rsid w:val="00992099"/>
    <w:rsid w:val="009C1F10"/>
    <w:rsid w:val="009E7D1D"/>
    <w:rsid w:val="00A06D10"/>
    <w:rsid w:val="00A30D3A"/>
    <w:rsid w:val="00A60B4D"/>
    <w:rsid w:val="00AA225E"/>
    <w:rsid w:val="00B321AD"/>
    <w:rsid w:val="00BC0A43"/>
    <w:rsid w:val="00C4168B"/>
    <w:rsid w:val="00C62E71"/>
    <w:rsid w:val="00C8543E"/>
    <w:rsid w:val="00CA776F"/>
    <w:rsid w:val="00CC34A1"/>
    <w:rsid w:val="00D005D3"/>
    <w:rsid w:val="00E746C7"/>
    <w:rsid w:val="00EE5F92"/>
    <w:rsid w:val="00F14EC1"/>
    <w:rsid w:val="00FB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 Molinari</cp:lastModifiedBy>
  <cp:revision>2</cp:revision>
  <dcterms:created xsi:type="dcterms:W3CDTF">2013-12-04T13:52:00Z</dcterms:created>
  <dcterms:modified xsi:type="dcterms:W3CDTF">2013-12-04T13:52:00Z</dcterms:modified>
</cp:coreProperties>
</file>