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A4" w:rsidRDefault="0049121F" w:rsidP="0049121F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RENZO (CAO): UNA GIORNATA STORICA PER L’ODONTOIATRIA</w:t>
      </w:r>
    </w:p>
    <w:p w:rsidR="0049121F" w:rsidRDefault="0049121F" w:rsidP="0049121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All’unanimità è stato approvato oggi, nell’</w:t>
      </w:r>
      <w:proofErr w:type="gramStart"/>
      <w:r>
        <w:rPr>
          <w:rFonts w:ascii="Verdana" w:hAnsi="Verdana"/>
          <w:sz w:val="28"/>
          <w:szCs w:val="28"/>
        </w:rPr>
        <w:t>Auditorium</w:t>
      </w:r>
      <w:proofErr w:type="gramEnd"/>
      <w:r>
        <w:rPr>
          <w:rFonts w:ascii="Verdana" w:hAnsi="Verdana"/>
          <w:sz w:val="28"/>
          <w:szCs w:val="28"/>
        </w:rPr>
        <w:t xml:space="preserve"> del Ministero della Salute, il Regolamento per la definizione del percorso di riconoscimento delle società scientifiche da parte di un parterre di tutto rispetto: erano presenti, infatti, i vertici dell’</w:t>
      </w:r>
      <w:r w:rsidR="00BC0D3D">
        <w:rPr>
          <w:rFonts w:ascii="Verdana" w:hAnsi="Verdana"/>
          <w:sz w:val="28"/>
          <w:szCs w:val="28"/>
        </w:rPr>
        <w:t>Odontoiatria italiana:</w:t>
      </w:r>
      <w:r>
        <w:rPr>
          <w:rFonts w:ascii="Verdana" w:hAnsi="Verdana"/>
          <w:sz w:val="28"/>
          <w:szCs w:val="28"/>
        </w:rPr>
        <w:t xml:space="preserve"> 56 Società scientifiche, associazioni, cenacoli, rappresentanti dell’Università. “Si tratta di una giornata storica – ha commentato Giuseppe </w:t>
      </w:r>
      <w:r w:rsidRPr="00D92432">
        <w:rPr>
          <w:rFonts w:ascii="Verdana" w:hAnsi="Verdana"/>
          <w:b/>
          <w:sz w:val="28"/>
          <w:szCs w:val="28"/>
        </w:rPr>
        <w:t>Renzo</w:t>
      </w:r>
      <w:r>
        <w:rPr>
          <w:rFonts w:ascii="Verdana" w:hAnsi="Verdana"/>
          <w:sz w:val="28"/>
          <w:szCs w:val="28"/>
        </w:rPr>
        <w:t xml:space="preserve">, presidente della CAO nazionale – perché </w:t>
      </w:r>
      <w:r w:rsidR="00CF3074">
        <w:rPr>
          <w:rFonts w:ascii="Verdana" w:hAnsi="Verdana"/>
          <w:sz w:val="28"/>
          <w:szCs w:val="28"/>
        </w:rPr>
        <w:t>siamo arrivati all’evento</w:t>
      </w:r>
      <w:r>
        <w:rPr>
          <w:rFonts w:ascii="Verdana" w:hAnsi="Verdana"/>
          <w:sz w:val="28"/>
          <w:szCs w:val="28"/>
        </w:rPr>
        <w:t xml:space="preserve"> di oggi al termine di un lungo percorso condiviso con tutti i soggetti interessati. </w:t>
      </w:r>
      <w:proofErr w:type="gramStart"/>
      <w:r>
        <w:rPr>
          <w:rFonts w:ascii="Verdana" w:hAnsi="Verdana"/>
          <w:sz w:val="28"/>
          <w:szCs w:val="28"/>
        </w:rPr>
        <w:t>Da qui in avanti, non si potrà che progredire”</w:t>
      </w:r>
      <w:proofErr w:type="gramEnd"/>
      <w:r>
        <w:rPr>
          <w:rFonts w:ascii="Verdana" w:hAnsi="Verdana"/>
          <w:sz w:val="28"/>
          <w:szCs w:val="28"/>
        </w:rPr>
        <w:t>. Un concetto, questo, ripreso nel</w:t>
      </w:r>
      <w:r w:rsidR="00CF3074">
        <w:rPr>
          <w:rFonts w:ascii="Verdana" w:hAnsi="Verdana"/>
          <w:sz w:val="28"/>
          <w:szCs w:val="28"/>
        </w:rPr>
        <w:t xml:space="preserve"> messaggio di saluto inviato</w:t>
      </w:r>
      <w:r>
        <w:rPr>
          <w:rFonts w:ascii="Verdana" w:hAnsi="Verdana"/>
          <w:sz w:val="28"/>
          <w:szCs w:val="28"/>
        </w:rPr>
        <w:t xml:space="preserve"> dal sottosegretario Davide </w:t>
      </w:r>
      <w:r w:rsidRPr="00CF3074">
        <w:rPr>
          <w:rFonts w:ascii="Verdana" w:hAnsi="Verdana"/>
          <w:b/>
          <w:sz w:val="28"/>
          <w:szCs w:val="28"/>
        </w:rPr>
        <w:t>Faraone</w:t>
      </w:r>
      <w:r>
        <w:rPr>
          <w:rFonts w:ascii="Verdana" w:hAnsi="Verdana"/>
          <w:sz w:val="28"/>
          <w:szCs w:val="28"/>
        </w:rPr>
        <w:t xml:space="preserve">, il quale ha </w:t>
      </w:r>
      <w:proofErr w:type="gramStart"/>
      <w:r>
        <w:rPr>
          <w:rFonts w:ascii="Verdana" w:hAnsi="Verdana"/>
          <w:sz w:val="28"/>
          <w:szCs w:val="28"/>
        </w:rPr>
        <w:t>sottolineato</w:t>
      </w:r>
      <w:proofErr w:type="gramEnd"/>
      <w:r>
        <w:rPr>
          <w:rFonts w:ascii="Verdana" w:hAnsi="Verdana"/>
          <w:sz w:val="28"/>
          <w:szCs w:val="28"/>
        </w:rPr>
        <w:t xml:space="preserve"> “il grande impegno profuso dal Presidente Renzo e il rapporto di collaborazione tra Ministero e CAO-</w:t>
      </w:r>
      <w:proofErr w:type="spellStart"/>
      <w:r>
        <w:rPr>
          <w:rFonts w:ascii="Verdana" w:hAnsi="Verdana"/>
          <w:sz w:val="28"/>
          <w:szCs w:val="28"/>
        </w:rPr>
        <w:t>FNOMCeO</w:t>
      </w:r>
      <w:proofErr w:type="spellEnd"/>
      <w:r>
        <w:rPr>
          <w:rFonts w:ascii="Verdana" w:hAnsi="Verdana"/>
          <w:sz w:val="28"/>
          <w:szCs w:val="28"/>
        </w:rPr>
        <w:t>”.</w:t>
      </w:r>
    </w:p>
    <w:p w:rsidR="0049121F" w:rsidRDefault="00847391" w:rsidP="0049121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Regolamento si compone di cinque articoli, che a loro volta contengono numerosi commi. In tal modo il tema del riconoscimento delle società scientifiche è affrontato nella sua globalità e nelle sue specificità. L’articolo </w:t>
      </w:r>
      <w:proofErr w:type="gramStart"/>
      <w:r>
        <w:rPr>
          <w:rFonts w:ascii="Verdana" w:hAnsi="Verdana"/>
          <w:sz w:val="28"/>
          <w:szCs w:val="28"/>
        </w:rPr>
        <w:t>1</w:t>
      </w:r>
      <w:proofErr w:type="gramEnd"/>
      <w:r>
        <w:rPr>
          <w:rFonts w:ascii="Verdana" w:hAnsi="Verdana"/>
          <w:sz w:val="28"/>
          <w:szCs w:val="28"/>
        </w:rPr>
        <w:t xml:space="preserve"> detta i requisiti di legge, nonché i requisiti di correttezza economica; l’articolo 2 tratta i requisiti di qualità scientifica, nonché quelli di dimensione e di territorialità; l’articolo 3 riguarda la documentazione che le società scientifiche devono inviare alla CAO-</w:t>
      </w:r>
      <w:proofErr w:type="spellStart"/>
      <w:r>
        <w:rPr>
          <w:rFonts w:ascii="Verdana" w:hAnsi="Verdana"/>
          <w:sz w:val="28"/>
          <w:szCs w:val="28"/>
        </w:rPr>
        <w:t>FNOMCeO</w:t>
      </w:r>
      <w:proofErr w:type="spellEnd"/>
      <w:r>
        <w:rPr>
          <w:rFonts w:ascii="Verdana" w:hAnsi="Verdana"/>
          <w:sz w:val="28"/>
          <w:szCs w:val="28"/>
        </w:rPr>
        <w:t xml:space="preserve">; l’articolo 4 concerne il Board per l’accreditamento e i suoi compiti; l’articolo 5 contiene le </w:t>
      </w:r>
      <w:proofErr w:type="gramStart"/>
      <w:r>
        <w:rPr>
          <w:rFonts w:ascii="Verdana" w:hAnsi="Verdana"/>
          <w:sz w:val="28"/>
          <w:szCs w:val="28"/>
        </w:rPr>
        <w:t>norme</w:t>
      </w:r>
      <w:proofErr w:type="gramEnd"/>
      <w:r>
        <w:rPr>
          <w:rFonts w:ascii="Verdana" w:hAnsi="Verdana"/>
          <w:sz w:val="28"/>
          <w:szCs w:val="28"/>
        </w:rPr>
        <w:t xml:space="preserve"> transitorie.</w:t>
      </w:r>
    </w:p>
    <w:p w:rsidR="00847391" w:rsidRDefault="00EA3BF5" w:rsidP="0049121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 lungo applauso della sala ha accompagnato l’approvazione del Regolamento.</w:t>
      </w:r>
    </w:p>
    <w:p w:rsidR="00EA3BF5" w:rsidRDefault="00EA3BF5" w:rsidP="0049121F">
      <w:pPr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Subito dopo si è insediata </w:t>
      </w:r>
      <w:r w:rsidRPr="00EA3BF5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la Commissione incaricata di assegnare il Premio Giornalistico “</w:t>
      </w:r>
      <w:proofErr w:type="spellStart"/>
      <w:r w:rsidRPr="00EA3BF5">
        <w:rPr>
          <w:rFonts w:ascii="Verdana" w:hAnsi="Verdana" w:cs="Arial"/>
          <w:b/>
          <w:bCs/>
          <w:i/>
          <w:iCs/>
          <w:color w:val="000000"/>
          <w:sz w:val="28"/>
          <w:szCs w:val="28"/>
          <w:shd w:val="clear" w:color="auto" w:fill="FFFFFF"/>
        </w:rPr>
        <w:t>Good</w:t>
      </w:r>
      <w:proofErr w:type="spellEnd"/>
      <w:r w:rsidRPr="00EA3BF5">
        <w:rPr>
          <w:rFonts w:ascii="Verdana" w:hAnsi="Verdana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3BF5">
        <w:rPr>
          <w:rFonts w:ascii="Verdana" w:hAnsi="Verdana" w:cs="Arial"/>
          <w:b/>
          <w:bCs/>
          <w:i/>
          <w:iCs/>
          <w:color w:val="000000"/>
          <w:sz w:val="28"/>
          <w:szCs w:val="28"/>
          <w:shd w:val="clear" w:color="auto" w:fill="FFFFFF"/>
        </w:rPr>
        <w:t>Writing</w:t>
      </w:r>
      <w:proofErr w:type="spellEnd"/>
      <w:r w:rsidRPr="00EA3BF5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” che, il prossimo ottobre a</w:t>
      </w:r>
      <w:r w:rsidRPr="00EA3BF5">
        <w:rPr>
          <w:rStyle w:val="apple-converted-space"/>
          <w:rFonts w:ascii="Verdana" w:hAnsi="Verdana" w:cs="Arial"/>
          <w:color w:val="000000"/>
          <w:sz w:val="28"/>
          <w:szCs w:val="28"/>
          <w:shd w:val="clear" w:color="auto" w:fill="FFFFFF"/>
        </w:rPr>
        <w:t> </w:t>
      </w:r>
      <w:r w:rsidRPr="00EA3BF5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Taormina</w:t>
      </w:r>
      <w:r w:rsidRPr="00EA3BF5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, con l’appoggio e il patrocinio delle più importanti Istituzioni, incoronerà i migliori articoli del 2016 in campo odontoiatrico e medico.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Questa iniziativa </w:t>
      </w:r>
      <w:proofErr w:type="gramStart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si </w:t>
      </w:r>
      <w:proofErr w:type="gramEnd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inquadra nell’opera svolta dalla FNOMCeO per la buona informazione e, come ha spiegato Giuseppe Renzo, “il fine ultimo è quello di garantire 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lastRenderedPageBreak/>
        <w:t>sempre la tutela dei cittadini, delle persone, nonché dei professionisti”.</w:t>
      </w:r>
    </w:p>
    <w:p w:rsidR="00EA3BF5" w:rsidRDefault="00EA3BF5" w:rsidP="0049121F">
      <w:pPr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Dal canto suo, la Presidente FNOMCeO Roberta </w:t>
      </w:r>
      <w:r w:rsidRPr="00D92432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Chersevani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, nel </w:t>
      </w:r>
      <w:proofErr w:type="gramStart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ribadire</w:t>
      </w:r>
      <w:proofErr w:type="gramEnd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l’importan</w:t>
      </w:r>
      <w:r w:rsidR="00D92432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za del Premio, ha ricordato: 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“</w:t>
      </w:r>
      <w:r w:rsidR="00D92432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L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a FNOMCeO</w:t>
      </w:r>
      <w:r w:rsidR="00D92432"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, che sabato scorso era impegnata a Dogliani (CN) in un convegno sulle TV e i nuovi media, ha ben presente l’importanza della comunicazione e dell’informazione, al punto di scrivere chiaro nel nuovo Codice di deontologia medica che </w:t>
      </w:r>
      <w:r w:rsidR="00CF3074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‘</w:t>
      </w:r>
      <w:r w:rsidR="00D92432">
        <w:rPr>
          <w:rFonts w:ascii="Verdana" w:hAnsi="Verdana" w:cs="Arial"/>
          <w:color w:val="000000"/>
          <w:sz w:val="28"/>
          <w:szCs w:val="28"/>
          <w:shd w:val="clear" w:color="auto" w:fill="FFFFFF"/>
        </w:rPr>
        <w:t>il tempo della comunicazione con il paziente è tempo di cura’ e perciò occorre una comunicazione semplice per far capire i percorsi di cura”.</w:t>
      </w:r>
    </w:p>
    <w:p w:rsidR="00D92432" w:rsidRDefault="00D92432" w:rsidP="0049121F">
      <w:pPr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Maria Emilia </w:t>
      </w:r>
      <w:r w:rsidRPr="00D92432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Bonaccorsi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(ANSA) ha ricordato “il ruolo positivo che </w:t>
      </w:r>
      <w:proofErr w:type="gramStart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possono</w:t>
      </w:r>
      <w:proofErr w:type="gramEnd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avere le professioni e gli odontoiatri in particolare perché ci sia una buona informazione rivolta ai cittadini, anche per arginare fenomeni di speculazione e di abusivismo che costituiscono autentiche minacce alla salute”.</w:t>
      </w:r>
    </w:p>
    <w:p w:rsidR="00D92432" w:rsidRDefault="00D92432" w:rsidP="0049121F">
      <w:pPr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Per Ivan </w:t>
      </w:r>
      <w:r w:rsidRPr="00D92432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Cavicchi</w:t>
      </w: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, docente di Sociologia sanitaria a Tor Vergata, “occorre sempre distinguere tra comunicazione e informazione</w:t>
      </w:r>
      <w:proofErr w:type="gramEnd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In ogni caso fare bene sia l’una sia l’altra è l’unico modo per contrastare la diffusione delle cosiddette bufale”.</w:t>
      </w:r>
      <w:proofErr w:type="gramEnd"/>
    </w:p>
    <w:p w:rsidR="00D92432" w:rsidRDefault="00D92432" w:rsidP="0049121F">
      <w:pPr>
        <w:jc w:val="both"/>
        <w:rPr>
          <w:rFonts w:ascii="Verdana" w:hAnsi="Verdana" w:cs="Arial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Il Generale Franco </w:t>
      </w:r>
      <w:proofErr w:type="spellStart"/>
      <w:r w:rsidRPr="00D92432"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  <w:t>Condò</w:t>
      </w:r>
      <w:proofErr w:type="spellEnd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, referente del Ministro per l’Odontoiatria, nel ringraziare il Presidente Renzo per il costante impegno a tutela della professione, ha </w:t>
      </w:r>
      <w:proofErr w:type="gramStart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sottolineato</w:t>
      </w:r>
      <w:proofErr w:type="gramEnd"/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 xml:space="preserve"> “il rapporto di collaborazione in atto con il Ministero, un rapporto che non potrà che consolidarsi”.</w:t>
      </w:r>
    </w:p>
    <w:p w:rsidR="00D92432" w:rsidRPr="00EA3BF5" w:rsidRDefault="00D92432" w:rsidP="00D92432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color w:val="000000"/>
          <w:sz w:val="28"/>
          <w:szCs w:val="28"/>
          <w:shd w:val="clear" w:color="auto" w:fill="FFFFFF"/>
        </w:rPr>
        <w:t>Orfeo Notaristefano</w:t>
      </w:r>
    </w:p>
    <w:sectPr w:rsidR="00D92432" w:rsidRPr="00EA3BF5" w:rsidSect="00E16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1F"/>
    <w:rsid w:val="0049121F"/>
    <w:rsid w:val="00616F9D"/>
    <w:rsid w:val="00735E9C"/>
    <w:rsid w:val="00847391"/>
    <w:rsid w:val="00BC0D3D"/>
    <w:rsid w:val="00C217B2"/>
    <w:rsid w:val="00CC4DB9"/>
    <w:rsid w:val="00CF3074"/>
    <w:rsid w:val="00D92432"/>
    <w:rsid w:val="00E16EA4"/>
    <w:rsid w:val="00E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EA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A3B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EA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A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2976</Characters>
  <Application>Microsoft Macintosh Word</Application>
  <DocSecurity>0</DocSecurity>
  <Lines>43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rosa</cp:lastModifiedBy>
  <cp:revision>2</cp:revision>
  <dcterms:created xsi:type="dcterms:W3CDTF">2017-05-11T14:31:00Z</dcterms:created>
  <dcterms:modified xsi:type="dcterms:W3CDTF">2017-05-11T14:31:00Z</dcterms:modified>
</cp:coreProperties>
</file>