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17 gennaio - ALTA QUOTA – CENNI DI FISIOLOGIA UMANA E ASPETTI CLINICI IN AMBIENTE MONTANO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 xml:space="preserve">18 febbraio - GRAVI ATROFIE DEI MASCELLARI: CHIRURGIA OSSEA RICOSTRUTTIVA VERSUS IMPIANTI ZIGOMATICI, FILOSOFIE A </w:t>
      </w:r>
      <w:proofErr w:type="gramStart"/>
      <w:r w:rsidRPr="00B1592D">
        <w:rPr>
          <w:sz w:val="24"/>
          <w:szCs w:val="24"/>
        </w:rPr>
        <w:t>CONFRONTO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3 marzo - PIANO REGIONALE DI PREVENZIONE E ATTIVITA’ REGIONALE DI VIGILANZA SULLA SORVEGLIANZA SANITARIA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bookmarkStart w:id="0" w:name="_GoBack"/>
      <w:r w:rsidRPr="00B1592D">
        <w:rPr>
          <w:sz w:val="24"/>
          <w:szCs w:val="24"/>
        </w:rPr>
        <w:t>11 marzo - È POSSIBILE USARE QUOTIDIANAMENTE LA CHIRURGIA COMPUTER ASSISTITA COME STRUMENTO MININVASIVO?</w:t>
      </w:r>
    </w:p>
    <w:bookmarkEnd w:id="0"/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25 marzo - FAST TRACK EXTRAOSPEDALIERA: UN MODELLO PER MIGLIORARE DIAGNOSI E TERAPIA DEL CANCRO COLORETTALE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1 aprile - RIABILITAZIONI IMPLANTO-PROTESICHE CON SHORT ED ULTRA-SHORT IMPLANT E VALUTAZIONI MEDICO LEGALI NELL’IMPLANTOLOGIA MODERNA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12 aprile - OBESITÀ: DALLA DIAGNOSI ALLA TERAPIA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29 aprile - NUOVE TECNOLOGIE APPLICATE ALL’ODONTOIATRIA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5 maggio - SEDAZIONE COSCIENTE IN ODONTOIATRIA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6 maggio - CORSO DI HEALTH CARE MARKETING PER LA PROMOZIONE DELLA PROFESSIONE SANITARIA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12 maggio - BASI RAZIONALI PER UNA ENDODONZIA DI SUCCESSO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13 maggio - OBESITÀ: APPROCCIO DIAGNOSTICO TERAPEUTICO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proofErr w:type="gramStart"/>
      <w:r w:rsidRPr="00B1592D">
        <w:rPr>
          <w:sz w:val="24"/>
          <w:szCs w:val="24"/>
        </w:rPr>
        <w:t>17 maggio - APPROPRIATEZZA CLINICA, QUALITÀ DELLE CURE E GLI STRUMENTI DELLA SLOW MEDICINE</w:t>
      </w:r>
      <w:proofErr w:type="gramEnd"/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17 maggio - NUTRIZIONE OGGI</w:t>
      </w:r>
      <w:proofErr w:type="gramStart"/>
      <w:r w:rsidRPr="00B1592D">
        <w:rPr>
          <w:sz w:val="24"/>
          <w:szCs w:val="24"/>
        </w:rPr>
        <w:t xml:space="preserve"> :</w:t>
      </w:r>
      <w:proofErr w:type="gramEnd"/>
      <w:r w:rsidRPr="00B1592D">
        <w:rPr>
          <w:sz w:val="24"/>
          <w:szCs w:val="24"/>
        </w:rPr>
        <w:t xml:space="preserve"> DIETA MEDITERRANEA O DIETE DI MODA?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18 maggio - ODONTOIATRA PEDIATRICO E PEDIATRA: I “CUSTODI” DELLA SALUTE DEI BAMBINI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20 maggio - GIORNATA ENDODONTICA PONTINA: RITRATTAMENTI E IMPIANTI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20 maggio - QUALITA’ E RISCHIO CLINICO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 w:rsidRPr="00B1592D">
        <w:rPr>
          <w:sz w:val="24"/>
          <w:szCs w:val="24"/>
        </w:rPr>
        <w:t>24 giugno – ODONTOIATRIA FORENSE PRIMO CORSO</w:t>
      </w:r>
    </w:p>
    <w:p w:rsidR="00B1592D" w:rsidRDefault="00B1592D" w:rsidP="00B1592D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Settembre - </w:t>
      </w:r>
      <w:r w:rsidRPr="00B1592D">
        <w:rPr>
          <w:sz w:val="24"/>
          <w:szCs w:val="24"/>
        </w:rPr>
        <w:t xml:space="preserve">ODONTOIATRIA FORENSE </w:t>
      </w:r>
      <w:r>
        <w:rPr>
          <w:sz w:val="24"/>
          <w:szCs w:val="24"/>
        </w:rPr>
        <w:t>SECONDO</w:t>
      </w:r>
      <w:r w:rsidRPr="00B1592D">
        <w:rPr>
          <w:sz w:val="24"/>
          <w:szCs w:val="24"/>
        </w:rPr>
        <w:t xml:space="preserve"> CORSO</w:t>
      </w:r>
    </w:p>
    <w:p w:rsidR="00B1592D" w:rsidRPr="00B1592D" w:rsidRDefault="00B1592D" w:rsidP="00B1592D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Settembre – LA “LEGGE GELLI” LUCI ED </w:t>
      </w:r>
      <w:proofErr w:type="gramStart"/>
      <w:r>
        <w:rPr>
          <w:sz w:val="24"/>
          <w:szCs w:val="24"/>
        </w:rPr>
        <w:t>OMBRE</w:t>
      </w:r>
      <w:proofErr w:type="gramEnd"/>
    </w:p>
    <w:p w:rsidR="007372F9" w:rsidRDefault="007372F9"/>
    <w:sectPr w:rsidR="0073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D"/>
    <w:rsid w:val="000D5B0B"/>
    <w:rsid w:val="004D0E2F"/>
    <w:rsid w:val="00503761"/>
    <w:rsid w:val="006045FD"/>
    <w:rsid w:val="007372F9"/>
    <w:rsid w:val="00806647"/>
    <w:rsid w:val="00846A8E"/>
    <w:rsid w:val="008A1738"/>
    <w:rsid w:val="00970425"/>
    <w:rsid w:val="009A6E7E"/>
    <w:rsid w:val="009C4418"/>
    <w:rsid w:val="00A36C60"/>
    <w:rsid w:val="00B1592D"/>
    <w:rsid w:val="00B9166C"/>
    <w:rsid w:val="00C65357"/>
    <w:rsid w:val="00C70308"/>
    <w:rsid w:val="00F07A29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5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159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15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1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5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159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15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1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17 gennaio - ALTA QUOTA – CENNI DI FISIOLOGIA UMANA E ASPETTI CLINICI IN AMBIENT</vt:lpstr>
      <vt:lpstr>18 febbraio - GRAVI ATROFIE DEI MASCELLARI: CHIRURGIA OSSEA RICOSTRUTTIVA VERSUS</vt:lpstr>
      <vt:lpstr>3 marzo - PIANO REGIONALE DI PREVENZIONE E ATTIVITA’ REGIONALE DI VIGILANZA SULL</vt:lpstr>
      <vt:lpstr>11 marzo - È POSSIBILE USARE QUOTIDIANAMENTE LA CHIRURGIA COMPUTER ASSISTITA COM</vt:lpstr>
      <vt:lpstr>25 marzo - FAST TRACK EXTRAOSPEDALIERA: UN MODELLO PER MIGLIORARE DIAGNOSI E TER</vt:lpstr>
      <vt:lpstr>1 aprile - RIABILITAZIONI IMPLANTO-PROTESICHE CON SHORT ED ULTRA-SHORT IMPLANT E</vt:lpstr>
      <vt:lpstr>12 aprile - OBESITÀ: DALLA DIAGNOSI ALLA TERAPIA</vt:lpstr>
      <vt:lpstr>29 aprile - NUOVE TECNOLOGIE APPLICATE ALL’ODONTOIATRIA</vt:lpstr>
      <vt:lpstr>5 maggio - SEDAZIONE COSCIENTE IN ODONTOIATRIA</vt:lpstr>
      <vt:lpstr>6 maggio - CORSO DI HEALTH CARE MARKETING PER LA PROMOZIONE DELLA PROFESSIONE SA</vt:lpstr>
      <vt:lpstr>12 maggio - BASI RAZIONALI PER UNA ENDODONZIA DI SUCCESSO</vt:lpstr>
      <vt:lpstr>13 maggio - OBESITÀ: APPROCCIO DIAGNOSTICO TERAPEUTICO</vt:lpstr>
      <vt:lpstr>17 maggio - APPROPRIATEZZA CLINICA, QUALITÀ DELLE CURE E GLI STRUMENTI DELLA SLO</vt:lpstr>
      <vt:lpstr>17 maggio - NUTRIZIONE OGGI : DIETA MEDITERRANEA O DIETE DI MODA?</vt:lpstr>
      <vt:lpstr>18 maggio - ODONTOIATRA PEDIATRICO E PEDIATRA: I “CUSTODI” DELLA SALUTE DEI BAMB</vt:lpstr>
      <vt:lpstr>20 maggio - GIORNATA ENDODONTICA PONTINA: RITRATTAMENTI E IMPIANTI</vt:lpstr>
      <vt:lpstr>20 maggio - QUALITA’ E RISCHIO CLINICO</vt:lpstr>
      <vt:lpstr>24 giugno – ODONTOIATRIA FORENSE PRIMO CORSO</vt:lpstr>
      <vt:lpstr>Settembre - ODONTOIATRIA FORENSE SECONDO CORSO</vt:lpstr>
      <vt:lpstr>Settembre – LA “LEGGE GELLI” LUCI ED OMBRE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grighetti</dc:creator>
  <cp:lastModifiedBy>rosa</cp:lastModifiedBy>
  <cp:revision>2</cp:revision>
  <dcterms:created xsi:type="dcterms:W3CDTF">2017-06-03T05:11:00Z</dcterms:created>
  <dcterms:modified xsi:type="dcterms:W3CDTF">2017-06-03T05:11:00Z</dcterms:modified>
</cp:coreProperties>
</file>